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D6" w:rsidRDefault="00BB593F" w:rsidP="00EA749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A7490">
        <w:rPr>
          <w:sz w:val="28"/>
          <w:szCs w:val="28"/>
        </w:rPr>
        <w:t xml:space="preserve">  </w:t>
      </w:r>
      <w:r w:rsidR="00C761D6">
        <w:rPr>
          <w:b/>
          <w:bCs/>
          <w:sz w:val="28"/>
          <w:szCs w:val="28"/>
        </w:rPr>
        <w:t>ДЕКРЕТ ПРЕЗИДЕНТА РЕСПУБЛИКИ БЕЛАРУСЬ</w:t>
      </w:r>
    </w:p>
    <w:p w:rsidR="00C761D6" w:rsidRDefault="00C761D6" w:rsidP="00C761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декабря 2014</w:t>
      </w:r>
      <w:r w:rsidR="00F963E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г. N</w:t>
      </w:r>
      <w:r w:rsidR="00F963E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6</w:t>
      </w:r>
    </w:p>
    <w:p w:rsidR="00C761D6" w:rsidRDefault="00C761D6" w:rsidP="00C761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НЕОТЛОЖНЫХ МЕРАХ ПО ПРОТИВОДЕЙСТВИЮ НЕЗАКОННОМУ ОБОРОТУ НАРКОТИКОВ</w:t>
      </w:r>
    </w:p>
    <w:p w:rsidR="00C761D6" w:rsidRDefault="00C761D6" w:rsidP="00C761D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</w:t>
      </w:r>
      <w:hyperlink r:id="rId9" w:history="1">
        <w:r>
          <w:rPr>
            <w:rStyle w:val="a3"/>
            <w:szCs w:val="28"/>
          </w:rPr>
          <w:t>частью третьей статьи 101</w:t>
        </w:r>
      </w:hyperlink>
      <w:r>
        <w:rPr>
          <w:sz w:val="28"/>
          <w:szCs w:val="28"/>
        </w:rPr>
        <w:t xml:space="preserve"> Конституции Республики Беларусь ПОСТАНОВЛЯЮ: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1"/>
      <w:bookmarkEnd w:id="0"/>
      <w:r>
        <w:rPr>
          <w:sz w:val="28"/>
          <w:szCs w:val="28"/>
        </w:rPr>
        <w:t>1. 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 В этих целях Совету Министров Республики Беларусь: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</w:t>
      </w:r>
      <w:proofErr w:type="gramStart"/>
      <w:r>
        <w:rPr>
          <w:sz w:val="28"/>
          <w:szCs w:val="28"/>
        </w:rPr>
        <w:t>Беларусь</w:t>
      </w:r>
      <w:proofErr w:type="gramEnd"/>
      <w:r>
        <w:rPr>
          <w:sz w:val="28"/>
          <w:szCs w:val="28"/>
        </w:rPr>
        <w:t xml:space="preserve">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</w:t>
      </w:r>
      <w:hyperlink r:id="rId10" w:anchor="Par11#Par11" w:history="1">
        <w:r>
          <w:rPr>
            <w:rStyle w:val="a3"/>
            <w:szCs w:val="28"/>
          </w:rPr>
          <w:t>пункта 1</w:t>
        </w:r>
      </w:hyperlink>
      <w:r>
        <w:rPr>
          <w:sz w:val="28"/>
          <w:szCs w:val="28"/>
        </w:rPr>
        <w:t xml:space="preserve"> настоящего Декрета. Для осуществления указанных полномочий Министерство внутренних дел: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реализации государственной политики в сфере противодействия незаконному обороту наркотиков;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основные направления совершенствования деятельности в сфере противодействия незаконному обороту наркотиков;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организовывает, координирует, контролирует взаимодействие правоохранительных и иных органов (организаций) при осуществлении </w:t>
      </w:r>
      <w:r>
        <w:rPr>
          <w:sz w:val="28"/>
          <w:szCs w:val="28"/>
        </w:rPr>
        <w:lastRenderedPageBreak/>
        <w:t>противодействия незаконному обороту наркотиков, в том числе на приграничной территории Республики Беларусь;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обобщает практику применения законодательства в сфере противодействия незаконному обороту наркотиков;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Для целей настоящего Декрета используемые термины, если не установлено иное, имеют следующие значения: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аналоги наркотических средств, психотропных веществ -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экспертиз;</w:t>
      </w:r>
      <w:proofErr w:type="gramEnd"/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базовая структура - указанная в Республиканском </w:t>
      </w:r>
      <w:hyperlink r:id="rId11" w:history="1">
        <w:r>
          <w:rPr>
            <w:rStyle w:val="a3"/>
            <w:szCs w:val="28"/>
          </w:rPr>
          <w:t>перечне</w:t>
        </w:r>
      </w:hyperlink>
      <w:r>
        <w:rPr>
          <w:sz w:val="28"/>
          <w:szCs w:val="28"/>
        </w:rPr>
        <w:t xml:space="preserve">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, подлежащих государственному контролю в Республике Беларусь (далее -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владелец информационного ресурса, размещенного в глобальной компьютерной сети Интернет (далее - владелец </w:t>
      </w:r>
      <w:proofErr w:type="spellStart"/>
      <w:r>
        <w:rPr>
          <w:sz w:val="28"/>
          <w:szCs w:val="28"/>
        </w:rPr>
        <w:t>интернет-ресурса</w:t>
      </w:r>
      <w:proofErr w:type="spellEnd"/>
      <w:r>
        <w:rPr>
          <w:sz w:val="28"/>
          <w:szCs w:val="28"/>
        </w:rPr>
        <w:t>), -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 - информационные ресурсы);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наркотики - наркотические средства, психотропные вещества либо их </w:t>
      </w:r>
      <w:proofErr w:type="spellStart"/>
      <w:r>
        <w:rPr>
          <w:sz w:val="28"/>
          <w:szCs w:val="28"/>
        </w:rPr>
        <w:lastRenderedPageBreak/>
        <w:t>прекурсоры</w:t>
      </w:r>
      <w:proofErr w:type="spellEnd"/>
      <w:r>
        <w:rPr>
          <w:sz w:val="28"/>
          <w:szCs w:val="28"/>
        </w:rPr>
        <w:t xml:space="preserve"> и аналоги;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поставщик интернет-услуг -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действует до вступления в силу соответствующих дополнений и изменений в Уголовный </w:t>
      </w:r>
      <w:hyperlink r:id="rId12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Уголовно-процессуальный </w:t>
      </w:r>
      <w:hyperlink r:id="rId13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</w:t>
      </w:r>
      <w:hyperlink r:id="rId14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и Процессуально-исполнительный </w:t>
      </w:r>
      <w:hyperlink r:id="rId15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(</w:t>
      </w:r>
      <w:hyperlink r:id="rId16" w:anchor="Par123#Par123" w:history="1">
        <w:r>
          <w:rPr>
            <w:rStyle w:val="a3"/>
            <w:szCs w:val="28"/>
          </w:rPr>
          <w:t>часть вторая пункта 20</w:t>
        </w:r>
      </w:hyperlink>
      <w:r>
        <w:rPr>
          <w:sz w:val="28"/>
          <w:szCs w:val="28"/>
        </w:rPr>
        <w:t xml:space="preserve"> данного документа).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32"/>
      <w:bookmarkEnd w:id="1"/>
      <w:r>
        <w:rPr>
          <w:sz w:val="28"/>
          <w:szCs w:val="28"/>
        </w:rPr>
        <w:t>4. Установить, что: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33"/>
      <w:bookmarkEnd w:id="2"/>
      <w:r>
        <w:rPr>
          <w:sz w:val="28"/>
          <w:szCs w:val="28"/>
        </w:rPr>
        <w:t xml:space="preserve">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</w:t>
      </w:r>
      <w:hyperlink r:id="rId17" w:history="1">
        <w:r>
          <w:rPr>
            <w:rStyle w:val="a3"/>
            <w:szCs w:val="28"/>
          </w:rPr>
          <w:t>статьями 327</w:t>
        </w:r>
      </w:hyperlink>
      <w:r>
        <w:rPr>
          <w:sz w:val="28"/>
          <w:szCs w:val="28"/>
        </w:rPr>
        <w:t xml:space="preserve"> - </w:t>
      </w:r>
      <w:hyperlink r:id="rId18" w:history="1">
        <w:r>
          <w:rPr>
            <w:rStyle w:val="a3"/>
            <w:szCs w:val="28"/>
          </w:rPr>
          <w:t>329</w:t>
        </w:r>
      </w:hyperlink>
      <w:r>
        <w:rPr>
          <w:sz w:val="28"/>
          <w:szCs w:val="28"/>
        </w:rPr>
        <w:t xml:space="preserve"> или </w:t>
      </w:r>
      <w:hyperlink r:id="rId19" w:history="1">
        <w:r>
          <w:rPr>
            <w:rStyle w:val="a3"/>
            <w:szCs w:val="28"/>
          </w:rPr>
          <w:t>331</w:t>
        </w:r>
      </w:hyperlink>
      <w:r>
        <w:rPr>
          <w:sz w:val="28"/>
          <w:szCs w:val="28"/>
        </w:rPr>
        <w:t xml:space="preserve"> Уголовного кодекса Республики Беларусь,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лечебно-трудовых профилакториях, в месте проведения массовых мероприятий либо заведомо несовершеннолетнему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наказываются лишением свободы на срок от восьми до пятнадцати лет с конфискацией имущества или без конфискации;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35"/>
      <w:bookmarkEnd w:id="3"/>
      <w:r>
        <w:rPr>
          <w:sz w:val="28"/>
          <w:szCs w:val="28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или аналогов, или действия, предусмотренные в </w:t>
      </w:r>
      <w:hyperlink r:id="rId20" w:anchor="Par33#Par33" w:history="1">
        <w:r>
          <w:rPr>
            <w:rStyle w:val="a3"/>
            <w:szCs w:val="28"/>
          </w:rPr>
          <w:t>подпункте 4.1</w:t>
        </w:r>
      </w:hyperlink>
      <w:r>
        <w:rPr>
          <w:sz w:val="28"/>
          <w:szCs w:val="28"/>
        </w:rPr>
        <w:t xml:space="preserve">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наказываются лишением свободы на срок от десяти до двадцати лет с конфискацией имущества или без конфискации;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7"/>
      <w:bookmarkEnd w:id="4"/>
      <w:r>
        <w:rPr>
          <w:sz w:val="28"/>
          <w:szCs w:val="28"/>
        </w:rPr>
        <w:t xml:space="preserve">4.3. действия, предусмотренные </w:t>
      </w:r>
      <w:hyperlink r:id="rId21" w:history="1">
        <w:r>
          <w:rPr>
            <w:rStyle w:val="a3"/>
            <w:szCs w:val="28"/>
          </w:rPr>
          <w:t>частью 2 статьи 328</w:t>
        </w:r>
      </w:hyperlink>
      <w:r>
        <w:rPr>
          <w:sz w:val="28"/>
          <w:szCs w:val="28"/>
        </w:rPr>
        <w:t xml:space="preserve"> Уголовного кодекса </w:t>
      </w:r>
      <w:r>
        <w:rPr>
          <w:sz w:val="28"/>
          <w:szCs w:val="28"/>
        </w:rPr>
        <w:lastRenderedPageBreak/>
        <w:t xml:space="preserve">Республики Беларусь либо в </w:t>
      </w:r>
      <w:hyperlink r:id="rId22" w:anchor="Par33#Par33" w:history="1">
        <w:r>
          <w:rPr>
            <w:rStyle w:val="a3"/>
            <w:szCs w:val="28"/>
          </w:rPr>
          <w:t>подпунктах 4.1</w:t>
        </w:r>
      </w:hyperlink>
      <w:r>
        <w:rPr>
          <w:sz w:val="28"/>
          <w:szCs w:val="28"/>
        </w:rPr>
        <w:t xml:space="preserve"> или </w:t>
      </w:r>
      <w:hyperlink r:id="rId23" w:anchor="Par35#Par35" w:history="1">
        <w:r>
          <w:rPr>
            <w:rStyle w:val="a3"/>
            <w:szCs w:val="28"/>
          </w:rPr>
          <w:t>4.2</w:t>
        </w:r>
      </w:hyperlink>
      <w:r>
        <w:rPr>
          <w:sz w:val="28"/>
          <w:szCs w:val="28"/>
        </w:rPr>
        <w:t xml:space="preserve">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наказываются лишением свободы на срок от двенадцати до двадцати пяти лет с конфискацией имущества или без конфискации;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9"/>
      <w:bookmarkEnd w:id="5"/>
      <w:r>
        <w:rPr>
          <w:sz w:val="28"/>
          <w:szCs w:val="28"/>
        </w:rPr>
        <w:t xml:space="preserve">4.4.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или аналогов при отсутствии признаков преступления, предусмотренного </w:t>
      </w:r>
      <w:hyperlink r:id="rId24" w:history="1">
        <w:r>
          <w:rPr>
            <w:rStyle w:val="a3"/>
            <w:szCs w:val="28"/>
          </w:rPr>
          <w:t>статьей 228</w:t>
        </w:r>
      </w:hyperlink>
      <w:r>
        <w:rPr>
          <w:sz w:val="28"/>
          <w:szCs w:val="28"/>
        </w:rPr>
        <w:t xml:space="preserve"> Уголовного кодекса Республики Беларусь,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наказывается лишением свободы на срок от трех до семи лет с конфискацией имущества или без конфискации;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41"/>
      <w:bookmarkEnd w:id="6"/>
      <w:r>
        <w:rPr>
          <w:sz w:val="28"/>
          <w:szCs w:val="28"/>
        </w:rPr>
        <w:t xml:space="preserve">4.5. действие, предусмотренное в </w:t>
      </w:r>
      <w:hyperlink r:id="rId25" w:anchor="Par39#Par39" w:history="1">
        <w:r>
          <w:rPr>
            <w:rStyle w:val="a3"/>
            <w:szCs w:val="28"/>
          </w:rPr>
          <w:t>подпункте 4.4</w:t>
        </w:r>
      </w:hyperlink>
      <w:r>
        <w:rPr>
          <w:sz w:val="28"/>
          <w:szCs w:val="28"/>
        </w:rPr>
        <w:t xml:space="preserve"> настоящего пункта, совершенное группой лиц по предварительному сговору, либо повторно, либо лицом, ранее судимым за преступление, предусмотренное в </w:t>
      </w:r>
      <w:hyperlink r:id="rId26" w:anchor="Par39#Par39" w:history="1">
        <w:r>
          <w:rPr>
            <w:rStyle w:val="a3"/>
            <w:szCs w:val="28"/>
          </w:rPr>
          <w:t>подпунктах 4.4</w:t>
        </w:r>
      </w:hyperlink>
      <w:r>
        <w:rPr>
          <w:sz w:val="28"/>
          <w:szCs w:val="28"/>
        </w:rPr>
        <w:t xml:space="preserve"> - </w:t>
      </w:r>
      <w:hyperlink r:id="rId27" w:anchor="Par43#Par43" w:history="1">
        <w:r>
          <w:rPr>
            <w:rStyle w:val="a3"/>
            <w:szCs w:val="28"/>
          </w:rPr>
          <w:t>4.6</w:t>
        </w:r>
      </w:hyperlink>
      <w:r>
        <w:rPr>
          <w:sz w:val="28"/>
          <w:szCs w:val="28"/>
        </w:rPr>
        <w:t xml:space="preserve">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наказывается лишением свободы на срок от пяти до десяти лет с конфискацией имущества или без конфискации;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43"/>
      <w:bookmarkEnd w:id="7"/>
      <w:r>
        <w:rPr>
          <w:sz w:val="28"/>
          <w:szCs w:val="28"/>
        </w:rPr>
        <w:t xml:space="preserve">4.6. действие, предусмотренное в </w:t>
      </w:r>
      <w:hyperlink r:id="rId28" w:anchor="Par39#Par39" w:history="1">
        <w:r>
          <w:rPr>
            <w:rStyle w:val="a3"/>
            <w:szCs w:val="28"/>
          </w:rPr>
          <w:t>подпунктах 4.4</w:t>
        </w:r>
      </w:hyperlink>
      <w:r>
        <w:rPr>
          <w:sz w:val="28"/>
          <w:szCs w:val="28"/>
        </w:rPr>
        <w:t xml:space="preserve"> или </w:t>
      </w:r>
      <w:hyperlink r:id="rId29" w:anchor="Par41#Par41" w:history="1">
        <w:r>
          <w:rPr>
            <w:rStyle w:val="a3"/>
            <w:szCs w:val="28"/>
          </w:rPr>
          <w:t>4.5</w:t>
        </w:r>
      </w:hyperlink>
      <w:r>
        <w:rPr>
          <w:sz w:val="28"/>
          <w:szCs w:val="28"/>
        </w:rPr>
        <w:t xml:space="preserve"> настоящего пункта, совершенное организованной группой,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наказывается лишением свободы на срок от семи до двенадцати лет с конфискацией имущества или без конфискации;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наказывается арестом на срок до трех месяцев, или ограничением свободы на срок до пяти лет, или лишением свободы на срок от двух до пяти лет;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наказываются ограничением свободы на срок от двух до пяти лет со штрафом или лишением свободы на срок от трех до семи лет со штрафом;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49"/>
      <w:bookmarkEnd w:id="8"/>
      <w:r>
        <w:rPr>
          <w:sz w:val="28"/>
          <w:szCs w:val="28"/>
        </w:rPr>
        <w:t xml:space="preserve">4.9. действие, предусмотренное в </w:t>
      </w:r>
      <w:hyperlink r:id="rId30" w:anchor="Par73#Par73" w:history="1">
        <w:r>
          <w:rPr>
            <w:rStyle w:val="a3"/>
            <w:szCs w:val="28"/>
          </w:rPr>
          <w:t>подпунктах 11.1</w:t>
        </w:r>
      </w:hyperlink>
      <w:r>
        <w:rPr>
          <w:sz w:val="28"/>
          <w:szCs w:val="28"/>
        </w:rPr>
        <w:t xml:space="preserve"> - </w:t>
      </w:r>
      <w:hyperlink r:id="rId31" w:anchor="Par77#Par77" w:history="1">
        <w:r>
          <w:rPr>
            <w:rStyle w:val="a3"/>
            <w:szCs w:val="28"/>
          </w:rPr>
          <w:t>11.3 пункта 11</w:t>
        </w:r>
      </w:hyperlink>
      <w:r>
        <w:rPr>
          <w:sz w:val="28"/>
          <w:szCs w:val="28"/>
        </w:rPr>
        <w:t xml:space="preserve"> настоящего Декрета, совершенное в течение года после наложения административного взыскания за такое же нарушение,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наказывается штрафом, или арестом на срок до трех месяцев, или ограничением свободы на срок до двух лет.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действует до вступления в силу соответствующих дополнений и изменений в Уголовный </w:t>
      </w:r>
      <w:hyperlink r:id="rId32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Уголовно-процессуальный </w:t>
      </w:r>
      <w:hyperlink r:id="rId33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</w:t>
      </w:r>
      <w:hyperlink r:id="rId34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</w:t>
      </w:r>
      <w:r>
        <w:rPr>
          <w:sz w:val="28"/>
          <w:szCs w:val="28"/>
        </w:rPr>
        <w:lastRenderedPageBreak/>
        <w:t xml:space="preserve">административных правонарушениях и Процессуально-исполнительный </w:t>
      </w:r>
      <w:hyperlink r:id="rId35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(</w:t>
      </w:r>
      <w:hyperlink r:id="rId36" w:anchor="Par123#Par123" w:history="1">
        <w:r>
          <w:rPr>
            <w:rStyle w:val="a3"/>
            <w:szCs w:val="28"/>
          </w:rPr>
          <w:t>часть вторая пункта 20</w:t>
        </w:r>
      </w:hyperlink>
      <w:r>
        <w:rPr>
          <w:sz w:val="28"/>
          <w:szCs w:val="28"/>
        </w:rPr>
        <w:t xml:space="preserve"> данного документа).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Лицо, совершившее преступление, предусмотренное </w:t>
      </w:r>
      <w:hyperlink r:id="rId37" w:history="1">
        <w:r>
          <w:rPr>
            <w:rStyle w:val="a3"/>
            <w:szCs w:val="28"/>
          </w:rPr>
          <w:t>частью 2 статьи 328</w:t>
        </w:r>
      </w:hyperlink>
      <w:r>
        <w:rPr>
          <w:sz w:val="28"/>
          <w:szCs w:val="28"/>
        </w:rPr>
        <w:t xml:space="preserve"> Уголовного кодекса Республики Беларусь либо в </w:t>
      </w:r>
      <w:hyperlink r:id="rId38" w:anchor="Par33#Par33" w:history="1">
        <w:r>
          <w:rPr>
            <w:rStyle w:val="a3"/>
            <w:szCs w:val="28"/>
          </w:rPr>
          <w:t>подпунктах 4.1</w:t>
        </w:r>
      </w:hyperlink>
      <w:r>
        <w:rPr>
          <w:sz w:val="28"/>
          <w:szCs w:val="28"/>
        </w:rPr>
        <w:t xml:space="preserve"> - </w:t>
      </w:r>
      <w:hyperlink r:id="rId39" w:anchor="Par37#Par37" w:history="1">
        <w:r>
          <w:rPr>
            <w:rStyle w:val="a3"/>
            <w:szCs w:val="28"/>
          </w:rPr>
          <w:t>4.3 пункта 4</w:t>
        </w:r>
      </w:hyperlink>
      <w:r>
        <w:rPr>
          <w:sz w:val="28"/>
          <w:szCs w:val="28"/>
        </w:rPr>
        <w:t xml:space="preserve"> настоящего Декрета, подлежит уголовной ответственности в случае, если ко времени его совершения данное лицо достигло четырнадцатилетнего возраста.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действует до вступления в силу соответствующих дополнений и изменений в Уголовный </w:t>
      </w:r>
      <w:hyperlink r:id="rId40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Уголовно-процессуальный </w:t>
      </w:r>
      <w:hyperlink r:id="rId41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</w:t>
      </w:r>
      <w:hyperlink r:id="rId42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и Процессуально-исполнительный </w:t>
      </w:r>
      <w:hyperlink r:id="rId43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(</w:t>
      </w:r>
      <w:hyperlink r:id="rId44" w:anchor="Par123#Par123" w:history="1">
        <w:r>
          <w:rPr>
            <w:rStyle w:val="a3"/>
            <w:szCs w:val="28"/>
          </w:rPr>
          <w:t>часть вторая пункта 20</w:t>
        </w:r>
      </w:hyperlink>
      <w:r>
        <w:rPr>
          <w:sz w:val="28"/>
          <w:szCs w:val="28"/>
        </w:rPr>
        <w:t xml:space="preserve"> данного документа).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58"/>
      <w:bookmarkEnd w:id="9"/>
      <w:r>
        <w:rPr>
          <w:sz w:val="28"/>
          <w:szCs w:val="28"/>
        </w:rPr>
        <w:t xml:space="preserve">6. По уголовным делам о преступлениях, предусмотренных в </w:t>
      </w:r>
      <w:hyperlink r:id="rId45" w:anchor="Par33#Par33" w:history="1">
        <w:r>
          <w:rPr>
            <w:rStyle w:val="a3"/>
            <w:szCs w:val="28"/>
          </w:rPr>
          <w:t>подпунктах 4.1</w:t>
        </w:r>
      </w:hyperlink>
      <w:r>
        <w:rPr>
          <w:sz w:val="28"/>
          <w:szCs w:val="28"/>
        </w:rPr>
        <w:t xml:space="preserve"> - </w:t>
      </w:r>
      <w:hyperlink r:id="rId46" w:anchor="Par49#Par49" w:history="1">
        <w:r>
          <w:rPr>
            <w:rStyle w:val="a3"/>
            <w:szCs w:val="28"/>
          </w:rPr>
          <w:t>4.9 пункта 4</w:t>
        </w:r>
      </w:hyperlink>
      <w:r>
        <w:rPr>
          <w:sz w:val="28"/>
          <w:szCs w:val="28"/>
        </w:rPr>
        <w:t xml:space="preserve"> настоящего Декрета, предварительное следствие производится следователями Следственного комитета.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 совершения таких действий.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Владельцы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 xml:space="preserve"> обязаны: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Поставщики интернет-услуг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 и (или) материалов. Такие уведомления являются обязательными для исполнения всеми владельцами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 xml:space="preserve"> на территории Республики Беларусь.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66"/>
      <w:bookmarkEnd w:id="10"/>
      <w:r>
        <w:rPr>
          <w:sz w:val="28"/>
          <w:szCs w:val="28"/>
        </w:rPr>
        <w:t>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Министерства информации, принятые в соответствии с </w:t>
      </w:r>
      <w:hyperlink r:id="rId47" w:anchor="Par66#Par66" w:history="1">
        <w:r>
          <w:rPr>
            <w:rStyle w:val="a3"/>
            <w:szCs w:val="28"/>
          </w:rPr>
          <w:t>частью третьей</w:t>
        </w:r>
      </w:hyperlink>
      <w:r>
        <w:rPr>
          <w:sz w:val="28"/>
          <w:szCs w:val="28"/>
        </w:rPr>
        <w:t xml:space="preserve"> настоящего пункта, обязательны для исполнения всеми поставщиками интернет-услуг на территории Республики Беларусь.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11 действует до вступления в силу соответствующих дополнений и изменений в Уголовный </w:t>
      </w:r>
      <w:hyperlink r:id="rId48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Уголовно-процессуальный </w:t>
      </w:r>
      <w:hyperlink r:id="rId49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</w:t>
      </w:r>
      <w:hyperlink r:id="rId50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и Процессуально-исполнительный </w:t>
      </w:r>
      <w:hyperlink r:id="rId51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(</w:t>
      </w:r>
      <w:hyperlink r:id="rId52" w:anchor="Par123#Par123" w:history="1">
        <w:r>
          <w:rPr>
            <w:rStyle w:val="a3"/>
            <w:szCs w:val="28"/>
          </w:rPr>
          <w:t>часть вторая пункта 20</w:t>
        </w:r>
      </w:hyperlink>
      <w:r>
        <w:rPr>
          <w:sz w:val="28"/>
          <w:szCs w:val="28"/>
        </w:rPr>
        <w:t xml:space="preserve"> данного документа).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72"/>
      <w:bookmarkEnd w:id="11"/>
      <w:r>
        <w:rPr>
          <w:sz w:val="28"/>
          <w:szCs w:val="28"/>
        </w:rPr>
        <w:t>11. Определить, что: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Par73"/>
      <w:bookmarkEnd w:id="12"/>
      <w:r>
        <w:rPr>
          <w:sz w:val="28"/>
          <w:szCs w:val="28"/>
        </w:rPr>
        <w:t>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 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штрафа в размере от пяти до десяти базовых </w:t>
      </w:r>
      <w:hyperlink r:id="rId53" w:history="1">
        <w:r>
          <w:rPr>
            <w:rStyle w:val="a3"/>
            <w:szCs w:val="28"/>
          </w:rPr>
          <w:t>величин</w:t>
        </w:r>
      </w:hyperlink>
      <w:r>
        <w:rPr>
          <w:sz w:val="28"/>
          <w:szCs w:val="28"/>
        </w:rPr>
        <w:t>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штрафа в размере от восьми до двенадцати базовых </w:t>
      </w:r>
      <w:hyperlink r:id="rId54" w:history="1">
        <w:r>
          <w:rPr>
            <w:rStyle w:val="a3"/>
            <w:szCs w:val="28"/>
          </w:rPr>
          <w:t>величин</w:t>
        </w:r>
      </w:hyperlink>
      <w:r>
        <w:rPr>
          <w:sz w:val="28"/>
          <w:szCs w:val="28"/>
        </w:rPr>
        <w:t>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77"/>
      <w:bookmarkEnd w:id="13"/>
      <w:r>
        <w:rPr>
          <w:sz w:val="28"/>
          <w:szCs w:val="28"/>
        </w:rPr>
        <w:t>11.3.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штрафа в размере от десяти до пятнадцати базовых </w:t>
      </w:r>
      <w:hyperlink r:id="rId55" w:history="1">
        <w:r>
          <w:rPr>
            <w:rStyle w:val="a3"/>
            <w:szCs w:val="28"/>
          </w:rPr>
          <w:t>величин</w:t>
        </w:r>
      </w:hyperlink>
      <w:r>
        <w:rPr>
          <w:sz w:val="28"/>
          <w:szCs w:val="28"/>
        </w:rPr>
        <w:t>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Par79"/>
      <w:bookmarkEnd w:id="14"/>
      <w:r>
        <w:rPr>
          <w:sz w:val="28"/>
          <w:szCs w:val="28"/>
        </w:rPr>
        <w:t xml:space="preserve"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</w:t>
      </w:r>
      <w:proofErr w:type="spellStart"/>
      <w:r>
        <w:rPr>
          <w:sz w:val="28"/>
          <w:szCs w:val="28"/>
        </w:rPr>
        <w:t>неинформирование</w:t>
      </w:r>
      <w:proofErr w:type="spellEnd"/>
      <w:r>
        <w:rPr>
          <w:sz w:val="28"/>
          <w:szCs w:val="28"/>
        </w:rPr>
        <w:t xml:space="preserve"> органов внутренних дел о выявлении фактов совершения таких действий, если в этом деянии нет состава преступления,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штрафа в размере от десяти до двадцати базовых </w:t>
      </w:r>
      <w:hyperlink r:id="rId56" w:history="1">
        <w:r>
          <w:rPr>
            <w:rStyle w:val="a3"/>
            <w:szCs w:val="28"/>
          </w:rPr>
          <w:t>величин</w:t>
        </w:r>
      </w:hyperlink>
      <w:r>
        <w:rPr>
          <w:sz w:val="28"/>
          <w:szCs w:val="28"/>
        </w:rPr>
        <w:t>, а на индивидуального предпринимателя или юридическое лицо - от двадцати до пятидесяти базовых величин;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81"/>
      <w:bookmarkEnd w:id="15"/>
      <w:r>
        <w:rPr>
          <w:sz w:val="28"/>
          <w:szCs w:val="28"/>
        </w:rPr>
        <w:t xml:space="preserve">11.5. неисполнение владельцами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 xml:space="preserve"> уведомлений Министерства информации о необходимости удаления сообщений и (или) материалов, направленных на незаконный оборот наркотиков,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штрафа в размере от пяти до двадцати базовых </w:t>
      </w:r>
      <w:hyperlink r:id="rId57" w:history="1">
        <w:r>
          <w:rPr>
            <w:rStyle w:val="a3"/>
            <w:szCs w:val="28"/>
          </w:rPr>
          <w:t>величин</w:t>
        </w:r>
      </w:hyperlink>
      <w:r>
        <w:rPr>
          <w:sz w:val="28"/>
          <w:szCs w:val="28"/>
        </w:rPr>
        <w:t>, на индивидуального предпринимателя - от двадцати до пятидесяти базовых величин, а на юридическое лицо - до ста базовых величин;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83"/>
      <w:bookmarkEnd w:id="16"/>
      <w:r>
        <w:rPr>
          <w:sz w:val="28"/>
          <w:szCs w:val="28"/>
        </w:rPr>
        <w:t>11.6. невыполнение поставщиком интернет-услуг предусмотренных настоящим Декретом обязанностей по формированию и хранению актуальных сведений о посещаемых пользователями интернет-услуг информационных ресурсах -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штрафа в размере от двадцати до пятидесяти базовых </w:t>
      </w:r>
      <w:hyperlink r:id="rId58" w:history="1">
        <w:r>
          <w:rPr>
            <w:rStyle w:val="a3"/>
            <w:szCs w:val="28"/>
          </w:rPr>
          <w:t>величин</w:t>
        </w:r>
      </w:hyperlink>
      <w:r>
        <w:rPr>
          <w:sz w:val="28"/>
          <w:szCs w:val="28"/>
        </w:rPr>
        <w:t>, на индивидуального предпринимателя - от пятидесяти до ста базовых величин, а на юридическое лицо - до двухсот базовых величин.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12 действует до вступления в силу соответствующих дополнений и изменений в Уголовный </w:t>
      </w:r>
      <w:hyperlink r:id="rId59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Уголовно-процессуальный </w:t>
      </w:r>
      <w:hyperlink r:id="rId60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</w:t>
      </w:r>
      <w:hyperlink r:id="rId61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и Процессуально-исполнительный </w:t>
      </w:r>
      <w:hyperlink r:id="rId62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(</w:t>
      </w:r>
      <w:hyperlink r:id="rId63" w:anchor="Par123#Par123" w:history="1">
        <w:r>
          <w:rPr>
            <w:rStyle w:val="a3"/>
            <w:szCs w:val="28"/>
          </w:rPr>
          <w:t>часть вторая пункта 20</w:t>
        </w:r>
      </w:hyperlink>
      <w:r>
        <w:rPr>
          <w:sz w:val="28"/>
          <w:szCs w:val="28"/>
        </w:rPr>
        <w:t xml:space="preserve"> данного документа).</w:t>
      </w: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88"/>
      <w:bookmarkEnd w:id="17"/>
      <w:r>
        <w:rPr>
          <w:sz w:val="28"/>
          <w:szCs w:val="28"/>
        </w:rPr>
        <w:lastRenderedPageBreak/>
        <w:t>12. Предоставить право: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составлять протоколы об административных правонарушениях, предусмотренных в </w:t>
      </w:r>
      <w:hyperlink r:id="rId64" w:anchor="Par73#Par73" w:history="1">
        <w:r>
          <w:rPr>
            <w:rStyle w:val="a3"/>
            <w:szCs w:val="28"/>
          </w:rPr>
          <w:t>подпунктах 11.1</w:t>
        </w:r>
      </w:hyperlink>
      <w:r>
        <w:rPr>
          <w:sz w:val="28"/>
          <w:szCs w:val="28"/>
        </w:rPr>
        <w:t xml:space="preserve"> - </w:t>
      </w:r>
      <w:hyperlink r:id="rId65" w:anchor="Par79#Par79" w:history="1">
        <w:r>
          <w:rPr>
            <w:rStyle w:val="a3"/>
            <w:szCs w:val="28"/>
          </w:rPr>
          <w:t>11.4 пункта 11</w:t>
        </w:r>
      </w:hyperlink>
      <w:r>
        <w:rPr>
          <w:sz w:val="28"/>
          <w:szCs w:val="28"/>
        </w:rPr>
        <w:t xml:space="preserve"> настоящего Декрета, уполномоченным должностным лицам органов внутренних дел, а протоколы об административных правонарушениях, предусмотренных в </w:t>
      </w:r>
      <w:hyperlink r:id="rId66" w:anchor="Par81#Par81" w:history="1">
        <w:r>
          <w:rPr>
            <w:rStyle w:val="a3"/>
            <w:szCs w:val="28"/>
          </w:rPr>
          <w:t>подпунктах 11.5</w:t>
        </w:r>
      </w:hyperlink>
      <w:r>
        <w:rPr>
          <w:sz w:val="28"/>
          <w:szCs w:val="28"/>
        </w:rPr>
        <w:t xml:space="preserve"> и </w:t>
      </w:r>
      <w:hyperlink r:id="rId67" w:anchor="Par83#Par83" w:history="1">
        <w:r>
          <w:rPr>
            <w:rStyle w:val="a3"/>
            <w:szCs w:val="28"/>
          </w:rPr>
          <w:t>11.6 пункта 11</w:t>
        </w:r>
      </w:hyperlink>
      <w:r>
        <w:rPr>
          <w:sz w:val="28"/>
          <w:szCs w:val="28"/>
        </w:rPr>
        <w:t xml:space="preserve"> настоящего Декрета, уполномоченным должностным лицам органов внутренних дел и органов государственной безопасности;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дела об административных правонарушениях, предусмотренных в </w:t>
      </w:r>
      <w:hyperlink r:id="rId68" w:anchor="Par73#Par73" w:history="1">
        <w:r>
          <w:rPr>
            <w:rStyle w:val="a3"/>
            <w:szCs w:val="28"/>
          </w:rPr>
          <w:t>подпунктах 11.1</w:t>
        </w:r>
      </w:hyperlink>
      <w:r>
        <w:rPr>
          <w:sz w:val="28"/>
          <w:szCs w:val="28"/>
        </w:rPr>
        <w:t xml:space="preserve"> - </w:t>
      </w:r>
      <w:hyperlink r:id="rId69" w:anchor="Par77#Par77" w:history="1">
        <w:r>
          <w:rPr>
            <w:rStyle w:val="a3"/>
            <w:szCs w:val="28"/>
          </w:rPr>
          <w:t>11.3 пункта 11</w:t>
        </w:r>
      </w:hyperlink>
      <w:r>
        <w:rPr>
          <w:sz w:val="28"/>
          <w:szCs w:val="28"/>
        </w:rPr>
        <w:t xml:space="preserve"> настоящего Декрета, органам внутренних дел и районному (городскому) суду (в случаях, предусмотренных в </w:t>
      </w:r>
      <w:hyperlink r:id="rId70" w:anchor="Par91#Par91" w:history="1">
        <w:r>
          <w:rPr>
            <w:rStyle w:val="a3"/>
            <w:szCs w:val="28"/>
          </w:rPr>
          <w:t>части второй</w:t>
        </w:r>
      </w:hyperlink>
      <w:r>
        <w:rPr>
          <w:sz w:val="28"/>
          <w:szCs w:val="28"/>
        </w:rPr>
        <w:t xml:space="preserve"> настоящего пункта), а дела об административных правонарушениях, предусмотренных в </w:t>
      </w:r>
      <w:hyperlink r:id="rId71" w:anchor="Par79#Par79" w:history="1">
        <w:r>
          <w:rPr>
            <w:rStyle w:val="a3"/>
            <w:szCs w:val="28"/>
          </w:rPr>
          <w:t>подпунктах 11.4</w:t>
        </w:r>
      </w:hyperlink>
      <w:r>
        <w:rPr>
          <w:sz w:val="28"/>
          <w:szCs w:val="28"/>
        </w:rPr>
        <w:t xml:space="preserve"> - </w:t>
      </w:r>
      <w:hyperlink r:id="rId72" w:anchor="Par83#Par83" w:history="1">
        <w:r>
          <w:rPr>
            <w:rStyle w:val="a3"/>
            <w:szCs w:val="28"/>
          </w:rPr>
          <w:t>11.6 пункта 11</w:t>
        </w:r>
      </w:hyperlink>
      <w:r>
        <w:rPr>
          <w:sz w:val="28"/>
          <w:szCs w:val="28"/>
        </w:rPr>
        <w:t xml:space="preserve"> настоящего Декрета, районному (городскому) суду.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ar91"/>
      <w:bookmarkEnd w:id="18"/>
      <w:r>
        <w:rPr>
          <w:sz w:val="28"/>
          <w:szCs w:val="28"/>
        </w:rPr>
        <w:t xml:space="preserve">Дела об административных правонарушениях, предусмотренных в </w:t>
      </w:r>
      <w:hyperlink r:id="rId73" w:anchor="Par73#Par73" w:history="1">
        <w:r>
          <w:rPr>
            <w:rStyle w:val="a3"/>
            <w:szCs w:val="28"/>
          </w:rPr>
          <w:t>подпунктах 11.1</w:t>
        </w:r>
      </w:hyperlink>
      <w:r>
        <w:rPr>
          <w:sz w:val="28"/>
          <w:szCs w:val="28"/>
        </w:rPr>
        <w:t xml:space="preserve"> - </w:t>
      </w:r>
      <w:hyperlink r:id="rId74" w:anchor="Par77#Par77" w:history="1">
        <w:r>
          <w:rPr>
            <w:rStyle w:val="a3"/>
            <w:szCs w:val="28"/>
          </w:rPr>
          <w:t>11.3 пункта 11</w:t>
        </w:r>
      </w:hyperlink>
      <w:r>
        <w:rPr>
          <w:sz w:val="28"/>
          <w:szCs w:val="28"/>
        </w:rPr>
        <w:t xml:space="preserve"> настоящего Декрета, подлежат направлению в суд во всех случаях, если лицо не признало себя виновным в совершении административного правонарушения либо отказалось от дачи объяснений.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Создать в Республике Беларусь с 1 марта 2015 г. Единую систему учета лиц, потребляющих наркотические средства, психотропные вещества, их аналоги.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</w:t>
      </w:r>
      <w:r>
        <w:rPr>
          <w:sz w:val="28"/>
          <w:szCs w:val="28"/>
        </w:rPr>
        <w:lastRenderedPageBreak/>
        <w:t>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аналогам наркотических средств, психотропных веществ не могут быть отнесены химические вещества, включенные в Республиканский </w:t>
      </w:r>
      <w:hyperlink r:id="rId75" w:history="1">
        <w:r>
          <w:rPr>
            <w:rStyle w:val="a3"/>
            <w:szCs w:val="28"/>
          </w:rPr>
          <w:t>перечень</w:t>
        </w:r>
      </w:hyperlink>
      <w:r>
        <w:rPr>
          <w:sz w:val="28"/>
          <w:szCs w:val="28"/>
        </w:rPr>
        <w:t>, а также лекарственные средства, включенные в Государственный реестр лекарственных средств Республики Беларусь.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</w:t>
      </w:r>
      <w:hyperlink r:id="rId76" w:history="1">
        <w:r>
          <w:rPr>
            <w:rStyle w:val="a3"/>
            <w:szCs w:val="28"/>
          </w:rPr>
          <w:t>перечень</w:t>
        </w:r>
      </w:hyperlink>
      <w:r>
        <w:rPr>
          <w:sz w:val="28"/>
          <w:szCs w:val="28"/>
        </w:rPr>
        <w:t xml:space="preserve"> путем внесения в него соответствующих дополнений. Информация о включении в Республиканский </w:t>
      </w:r>
      <w:hyperlink r:id="rId77" w:history="1">
        <w:r>
          <w:rPr>
            <w:rStyle w:val="a3"/>
            <w:szCs w:val="28"/>
          </w:rPr>
          <w:t>перечень</w:t>
        </w:r>
      </w:hyperlink>
      <w:r>
        <w:rPr>
          <w:sz w:val="28"/>
          <w:szCs w:val="28"/>
        </w:rPr>
        <w:t xml:space="preserve">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Республиканский </w:t>
      </w:r>
      <w:hyperlink r:id="rId78" w:history="1">
        <w:r>
          <w:rPr>
            <w:rStyle w:val="a3"/>
            <w:szCs w:val="28"/>
          </w:rPr>
          <w:t>перечень</w:t>
        </w:r>
      </w:hyperlink>
      <w:r>
        <w:rPr>
          <w:sz w:val="28"/>
          <w:szCs w:val="28"/>
        </w:rPr>
        <w:t xml:space="preserve">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</w:t>
      </w:r>
      <w:hyperlink r:id="rId79" w:history="1">
        <w:r>
          <w:rPr>
            <w:rStyle w:val="a3"/>
            <w:szCs w:val="28"/>
          </w:rPr>
          <w:t>перечне</w:t>
        </w:r>
      </w:hyperlink>
      <w:r>
        <w:rPr>
          <w:sz w:val="28"/>
          <w:szCs w:val="28"/>
        </w:rPr>
        <w:t xml:space="preserve">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юридическая экспертиза нормативного правового акта, предусматривающего изменение и (или) дополнение Республиканского </w:t>
      </w:r>
      <w:hyperlink r:id="rId80" w:history="1">
        <w:r>
          <w:rPr>
            <w:rStyle w:val="a3"/>
            <w:szCs w:val="28"/>
          </w:rPr>
          <w:t>перечня</w:t>
        </w:r>
      </w:hyperlink>
      <w:r>
        <w:rPr>
          <w:sz w:val="28"/>
          <w:szCs w:val="28"/>
        </w:rPr>
        <w:t>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Интернет-портале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Интернет-портале Республики Беларусь.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 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запрос в банк либо иную организацию, открывшую электронный кошелек, имеют право направлять от имени: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органов государственной безопасности -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 безопасности;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органов внутренних дел -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Следственного комитета -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г. Минску и их заместители, начальники районных (межрайонных), городских, районных в городах отделов Следственного комитета и их заместители.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До приведения актов законодательства в соответствие с настоящим Декретом они применяются в части, не противоречащей данному Декрету.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Совету Министров Республики Беларусь: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19.2. в двухмесячный срок: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по: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специализированных лечебно-трудовых профилакториев для больных наркоманией или токсикоманией;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приведение других актов законодательства в соответствие с настоящим Декретом и принять иные меры по его реализации.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Настоящий Декрет вступает в силу с 1 января 2015 г.</w:t>
      </w:r>
    </w:p>
    <w:bookmarkStart w:id="19" w:name="Par123"/>
    <w:bookmarkEnd w:id="19"/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"file:///C:\\DOCUME~1\\rudenya\\LOCALS~1\\Temp\\декрет%20№6.docx" \l "Par32#Par32" </w:instrText>
      </w:r>
      <w:r>
        <w:rPr>
          <w:sz w:val="28"/>
          <w:szCs w:val="28"/>
        </w:rPr>
        <w:fldChar w:fldCharType="separate"/>
      </w:r>
      <w:r>
        <w:rPr>
          <w:rStyle w:val="a3"/>
          <w:szCs w:val="28"/>
        </w:rPr>
        <w:t>Пункты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hyperlink r:id="rId81" w:anchor="Par58#Par58" w:history="1">
        <w:r>
          <w:rPr>
            <w:rStyle w:val="a3"/>
            <w:szCs w:val="28"/>
          </w:rPr>
          <w:t>6</w:t>
        </w:r>
      </w:hyperlink>
      <w:r>
        <w:rPr>
          <w:sz w:val="28"/>
          <w:szCs w:val="28"/>
        </w:rPr>
        <w:t xml:space="preserve">, </w:t>
      </w:r>
      <w:hyperlink r:id="rId82" w:anchor="Par72#Par72" w:history="1">
        <w:r>
          <w:rPr>
            <w:rStyle w:val="a3"/>
            <w:szCs w:val="28"/>
          </w:rPr>
          <w:t>11</w:t>
        </w:r>
      </w:hyperlink>
      <w:r>
        <w:rPr>
          <w:sz w:val="28"/>
          <w:szCs w:val="28"/>
        </w:rPr>
        <w:t xml:space="preserve"> и </w:t>
      </w:r>
      <w:hyperlink r:id="rId83" w:anchor="Par88#Par88" w:history="1">
        <w:r>
          <w:rPr>
            <w:rStyle w:val="a3"/>
            <w:szCs w:val="28"/>
          </w:rPr>
          <w:t>12</w:t>
        </w:r>
      </w:hyperlink>
      <w:r>
        <w:rPr>
          <w:sz w:val="28"/>
          <w:szCs w:val="28"/>
        </w:rPr>
        <w:t xml:space="preserve"> настоящего Декрета действуют до вступления в силу соответствующих дополнений и изменений в Уголовный </w:t>
      </w:r>
      <w:hyperlink r:id="rId84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Уголовно-процессуальный </w:t>
      </w:r>
      <w:hyperlink r:id="rId85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Беларусь, </w:t>
      </w:r>
      <w:hyperlink r:id="rId86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 и Процессуально-исполнительный </w:t>
      </w:r>
      <w:hyperlink r:id="rId87" w:history="1">
        <w:r>
          <w:rPr>
            <w:rStyle w:val="a3"/>
            <w:szCs w:val="28"/>
          </w:rPr>
          <w:t>кодекс</w:t>
        </w:r>
      </w:hyperlink>
      <w:r>
        <w:rPr>
          <w:sz w:val="28"/>
          <w:szCs w:val="28"/>
        </w:rPr>
        <w:t xml:space="preserve"> Республики Беларусь об административных правонарушениях.</w:t>
      </w:r>
    </w:p>
    <w:p w:rsidR="00C761D6" w:rsidRDefault="00C761D6" w:rsidP="00C761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61D6" w:rsidRDefault="00C761D6" w:rsidP="00C761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C761D6" w:rsidRDefault="00C761D6" w:rsidP="00C761D6">
      <w:pPr>
        <w:rPr>
          <w:sz w:val="28"/>
          <w:szCs w:val="28"/>
        </w:rPr>
      </w:pPr>
    </w:p>
    <w:p w:rsidR="00C761D6" w:rsidRDefault="00C761D6" w:rsidP="00C761D6">
      <w:pPr>
        <w:rPr>
          <w:sz w:val="28"/>
          <w:szCs w:val="28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left="4248" w:firstLine="708"/>
        <w:jc w:val="right"/>
        <w:rPr>
          <w:bCs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left="4248" w:firstLine="708"/>
        <w:jc w:val="right"/>
        <w:rPr>
          <w:bCs/>
          <w:sz w:val="24"/>
          <w:szCs w:val="24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left="4248" w:firstLine="708"/>
        <w:jc w:val="right"/>
        <w:rPr>
          <w:bCs/>
          <w:sz w:val="24"/>
          <w:szCs w:val="24"/>
        </w:rPr>
      </w:pPr>
    </w:p>
    <w:p w:rsidR="00AF679D" w:rsidRDefault="00AF679D" w:rsidP="00C761D6">
      <w:pPr>
        <w:widowControl w:val="0"/>
        <w:autoSpaceDE w:val="0"/>
        <w:autoSpaceDN w:val="0"/>
        <w:adjustRightInd w:val="0"/>
        <w:ind w:left="4248" w:firstLine="708"/>
        <w:jc w:val="right"/>
        <w:rPr>
          <w:bCs/>
          <w:sz w:val="24"/>
          <w:szCs w:val="24"/>
        </w:rPr>
      </w:pPr>
    </w:p>
    <w:p w:rsidR="00AF679D" w:rsidRDefault="00AF679D" w:rsidP="00C761D6">
      <w:pPr>
        <w:widowControl w:val="0"/>
        <w:autoSpaceDE w:val="0"/>
        <w:autoSpaceDN w:val="0"/>
        <w:adjustRightInd w:val="0"/>
        <w:ind w:left="4248" w:firstLine="708"/>
        <w:jc w:val="right"/>
        <w:rPr>
          <w:bCs/>
          <w:sz w:val="24"/>
          <w:szCs w:val="24"/>
        </w:rPr>
      </w:pPr>
    </w:p>
    <w:p w:rsidR="00C761D6" w:rsidRDefault="00C761D6" w:rsidP="00C761D6">
      <w:pPr>
        <w:widowControl w:val="0"/>
        <w:autoSpaceDE w:val="0"/>
        <w:autoSpaceDN w:val="0"/>
        <w:adjustRightInd w:val="0"/>
        <w:ind w:left="4248" w:firstLine="708"/>
        <w:jc w:val="right"/>
        <w:rPr>
          <w:bCs/>
          <w:sz w:val="24"/>
          <w:szCs w:val="24"/>
        </w:rPr>
      </w:pPr>
    </w:p>
    <w:p w:rsidR="00C761D6" w:rsidRDefault="0071427F" w:rsidP="0071427F">
      <w:pPr>
        <w:widowControl w:val="0"/>
        <w:tabs>
          <w:tab w:val="left" w:pos="5445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71427F" w:rsidRDefault="00CB275B" w:rsidP="00EA7490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93F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</w:t>
      </w:r>
    </w:p>
    <w:p w:rsidR="00C761D6" w:rsidRDefault="00536E91" w:rsidP="00EA7490">
      <w:pPr>
        <w:tabs>
          <w:tab w:val="center" w:pos="4677"/>
          <w:tab w:val="right" w:pos="9355"/>
        </w:tabs>
      </w:pPr>
      <w:r>
        <w:rPr>
          <w:sz w:val="28"/>
          <w:szCs w:val="28"/>
        </w:rPr>
        <w:tab/>
      </w:r>
    </w:p>
    <w:p w:rsidR="00C761D6" w:rsidRDefault="00C761D6" w:rsidP="00C761D6">
      <w:pPr>
        <w:ind w:left="1416" w:firstLine="708"/>
        <w:rPr>
          <w:sz w:val="28"/>
          <w:szCs w:val="28"/>
        </w:rPr>
      </w:pPr>
    </w:p>
    <w:p w:rsidR="004F1EF8" w:rsidRDefault="004F1EF8">
      <w:bookmarkStart w:id="20" w:name="_GoBack"/>
      <w:bookmarkEnd w:id="20"/>
    </w:p>
    <w:sectPr w:rsidR="004F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80" w:rsidRDefault="008C1E80" w:rsidP="001746D2">
      <w:r>
        <w:separator/>
      </w:r>
    </w:p>
  </w:endnote>
  <w:endnote w:type="continuationSeparator" w:id="0">
    <w:p w:rsidR="008C1E80" w:rsidRDefault="008C1E80" w:rsidP="0017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80" w:rsidRDefault="008C1E80" w:rsidP="001746D2">
      <w:r>
        <w:separator/>
      </w:r>
    </w:p>
  </w:footnote>
  <w:footnote w:type="continuationSeparator" w:id="0">
    <w:p w:rsidR="008C1E80" w:rsidRDefault="008C1E80" w:rsidP="0017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409F8"/>
    <w:multiLevelType w:val="hybridMultilevel"/>
    <w:tmpl w:val="103421D4"/>
    <w:lvl w:ilvl="0" w:tplc="192AD92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F9"/>
    <w:rsid w:val="00007F33"/>
    <w:rsid w:val="00014A82"/>
    <w:rsid w:val="00041FC3"/>
    <w:rsid w:val="00071786"/>
    <w:rsid w:val="00084139"/>
    <w:rsid w:val="00104123"/>
    <w:rsid w:val="00122BF4"/>
    <w:rsid w:val="001746D2"/>
    <w:rsid w:val="00181BB3"/>
    <w:rsid w:val="001C684E"/>
    <w:rsid w:val="0022746D"/>
    <w:rsid w:val="0025573A"/>
    <w:rsid w:val="00276FA1"/>
    <w:rsid w:val="0031111B"/>
    <w:rsid w:val="00332E60"/>
    <w:rsid w:val="00391B78"/>
    <w:rsid w:val="003C0D2E"/>
    <w:rsid w:val="004004AE"/>
    <w:rsid w:val="004A3BBC"/>
    <w:rsid w:val="004F1EF8"/>
    <w:rsid w:val="00523BFD"/>
    <w:rsid w:val="00536E91"/>
    <w:rsid w:val="005A5992"/>
    <w:rsid w:val="006F465A"/>
    <w:rsid w:val="0071427F"/>
    <w:rsid w:val="007536CC"/>
    <w:rsid w:val="00775EC6"/>
    <w:rsid w:val="0081055C"/>
    <w:rsid w:val="008C1E80"/>
    <w:rsid w:val="008F5079"/>
    <w:rsid w:val="009006FD"/>
    <w:rsid w:val="00932DF9"/>
    <w:rsid w:val="00993C84"/>
    <w:rsid w:val="00A87837"/>
    <w:rsid w:val="00AB383E"/>
    <w:rsid w:val="00AF679D"/>
    <w:rsid w:val="00B316CB"/>
    <w:rsid w:val="00BB593F"/>
    <w:rsid w:val="00BD6CCF"/>
    <w:rsid w:val="00C102D8"/>
    <w:rsid w:val="00C42401"/>
    <w:rsid w:val="00C761D6"/>
    <w:rsid w:val="00C84EEF"/>
    <w:rsid w:val="00CA6D2D"/>
    <w:rsid w:val="00CB275B"/>
    <w:rsid w:val="00D52C56"/>
    <w:rsid w:val="00DA6063"/>
    <w:rsid w:val="00EA7490"/>
    <w:rsid w:val="00F0063F"/>
    <w:rsid w:val="00F960FE"/>
    <w:rsid w:val="00F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61D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1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C761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6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6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46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6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6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61D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1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C761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6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6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46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6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6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A6994CDD1AF655AD235ADC2F6C08A774E57376791C698B84B75554D82227677570YAsAK" TargetMode="External"/><Relationship Id="rId18" Type="http://schemas.openxmlformats.org/officeDocument/2006/relationships/hyperlink" Target="consultantplus://offline/ref=9AA6994CDD1AF655AD235ADC2F6C08A774E57376791B688285B05609D22A7E6B7777A5B256D75E534379E721Y8s7K" TargetMode="External"/><Relationship Id="rId26" Type="http://schemas.openxmlformats.org/officeDocument/2006/relationships/hyperlink" Target="file:///C:\DOCUME~1\rudenya\LOCALS~1\Temp\&#1076;&#1077;&#1082;&#1088;&#1077;&#1090;%20&#8470;6.docx" TargetMode="External"/><Relationship Id="rId39" Type="http://schemas.openxmlformats.org/officeDocument/2006/relationships/hyperlink" Target="file:///C:\DOCUME~1\rudenya\LOCALS~1\Temp\&#1076;&#1077;&#1082;&#1088;&#1077;&#1090;%20&#8470;6.docx" TargetMode="External"/><Relationship Id="rId21" Type="http://schemas.openxmlformats.org/officeDocument/2006/relationships/hyperlink" Target="consultantplus://offline/ref=9AA6994CDD1AF655AD235ADC2F6C08A774E57376791B688285B05609D22A7E6B7777A5B256D75E534379E321Y8s7K" TargetMode="External"/><Relationship Id="rId34" Type="http://schemas.openxmlformats.org/officeDocument/2006/relationships/hyperlink" Target="consultantplus://offline/ref=9AA6994CDD1AF655AD235ADC2F6C08A774E57376791B6F8E87B65609D22A7E6B77Y7s7K" TargetMode="External"/><Relationship Id="rId42" Type="http://schemas.openxmlformats.org/officeDocument/2006/relationships/hyperlink" Target="consultantplus://offline/ref=9AA6994CDD1AF655AD235ADC2F6C08A774E57376791B6F8E87B65609D22A7E6B77Y7s7K" TargetMode="External"/><Relationship Id="rId47" Type="http://schemas.openxmlformats.org/officeDocument/2006/relationships/hyperlink" Target="file:///C:\DOCUME~1\rudenya\LOCALS~1\Temp\&#1076;&#1077;&#1082;&#1088;&#1077;&#1090;%20&#8470;6.docx" TargetMode="External"/><Relationship Id="rId50" Type="http://schemas.openxmlformats.org/officeDocument/2006/relationships/hyperlink" Target="consultantplus://offline/ref=9AA6994CDD1AF655AD235ADC2F6C08A774E57376791B6F8E87B65609D22A7E6B77Y7s7K" TargetMode="External"/><Relationship Id="rId55" Type="http://schemas.openxmlformats.org/officeDocument/2006/relationships/hyperlink" Target="consultantplus://offline/ref=9AA6994CDD1AF655AD235ADC2F6C08A774E57376791C6A8886B55E54D82227677570YAsAK" TargetMode="External"/><Relationship Id="rId63" Type="http://schemas.openxmlformats.org/officeDocument/2006/relationships/hyperlink" Target="file:///C:\DOCUME~1\rudenya\LOCALS~1\Temp\&#1076;&#1077;&#1082;&#1088;&#1077;&#1090;%20&#8470;6.docx" TargetMode="External"/><Relationship Id="rId68" Type="http://schemas.openxmlformats.org/officeDocument/2006/relationships/hyperlink" Target="file:///C:\DOCUME~1\rudenya\LOCALS~1\Temp\&#1076;&#1077;&#1082;&#1088;&#1077;&#1090;%20&#8470;6.docx" TargetMode="External"/><Relationship Id="rId76" Type="http://schemas.openxmlformats.org/officeDocument/2006/relationships/hyperlink" Target="consultantplus://offline/ref=9AA6994CDD1AF655AD235ADC2F6C08A774E57376791C688281B55D54D82227677570AAED41D0175F427AE62A83Y5s3K" TargetMode="External"/><Relationship Id="rId84" Type="http://schemas.openxmlformats.org/officeDocument/2006/relationships/hyperlink" Target="consultantplus://offline/ref=9AA6994CDD1AF655AD235ADC2F6C08A774E57376791B688285B05609D22A7E6B77Y7s7K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file:///C:\DOCUME~1\rudenya\LOCALS~1\Temp\&#1076;&#1077;&#1082;&#1088;&#1077;&#1090;%20&#8470;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~1\rudenya\LOCALS~1\Temp\&#1076;&#1077;&#1082;&#1088;&#1077;&#1090;%20&#8470;6.docx" TargetMode="External"/><Relationship Id="rId29" Type="http://schemas.openxmlformats.org/officeDocument/2006/relationships/hyperlink" Target="file:///C:\DOCUME~1\rudenya\LOCALS~1\Temp\&#1076;&#1077;&#1082;&#1088;&#1077;&#1090;%20&#8470;6.docx" TargetMode="External"/><Relationship Id="rId11" Type="http://schemas.openxmlformats.org/officeDocument/2006/relationships/hyperlink" Target="consultantplus://offline/ref=9AA6994CDD1AF655AD235ADC2F6C08A774E57376791C688281B55D54D82227677570AAED41D0175F427AE62A83Y5s3K" TargetMode="External"/><Relationship Id="rId24" Type="http://schemas.openxmlformats.org/officeDocument/2006/relationships/hyperlink" Target="consultantplus://offline/ref=9AA6994CDD1AF655AD235ADC2F6C08A774E57376791B688285B05609D22A7E6B7777A5B256D75E53437BE520Y8s6K" TargetMode="External"/><Relationship Id="rId32" Type="http://schemas.openxmlformats.org/officeDocument/2006/relationships/hyperlink" Target="consultantplus://offline/ref=9AA6994CDD1AF655AD235ADC2F6C08A774E57376791B688285B05609D22A7E6B77Y7s7K" TargetMode="External"/><Relationship Id="rId37" Type="http://schemas.openxmlformats.org/officeDocument/2006/relationships/hyperlink" Target="consultantplus://offline/ref=9AA6994CDD1AF655AD235ADC2F6C08A774E57376791B688285B05609D22A7E6B7777A5B256D75E534379E321Y8s7K" TargetMode="External"/><Relationship Id="rId40" Type="http://schemas.openxmlformats.org/officeDocument/2006/relationships/hyperlink" Target="consultantplus://offline/ref=9AA6994CDD1AF655AD235ADC2F6C08A774E57376791B688285B05609D22A7E6B77Y7s7K" TargetMode="External"/><Relationship Id="rId45" Type="http://schemas.openxmlformats.org/officeDocument/2006/relationships/hyperlink" Target="file:///C:\DOCUME~1\rudenya\LOCALS~1\Temp\&#1076;&#1077;&#1082;&#1088;&#1077;&#1090;%20&#8470;6.docx" TargetMode="External"/><Relationship Id="rId53" Type="http://schemas.openxmlformats.org/officeDocument/2006/relationships/hyperlink" Target="consultantplus://offline/ref=9AA6994CDD1AF655AD235ADC2F6C08A774E57376791C6A8886B55E54D82227677570YAsAK" TargetMode="External"/><Relationship Id="rId58" Type="http://schemas.openxmlformats.org/officeDocument/2006/relationships/hyperlink" Target="consultantplus://offline/ref=9AA6994CDD1AF655AD235ADC2F6C08A774E57376791C6A8886B55E54D82227677570YAsAK" TargetMode="External"/><Relationship Id="rId66" Type="http://schemas.openxmlformats.org/officeDocument/2006/relationships/hyperlink" Target="file:///C:\DOCUME~1\rudenya\LOCALS~1\Temp\&#1076;&#1077;&#1082;&#1088;&#1077;&#1090;%20&#8470;6.docx" TargetMode="External"/><Relationship Id="rId74" Type="http://schemas.openxmlformats.org/officeDocument/2006/relationships/hyperlink" Target="file:///C:\DOCUME~1\rudenya\LOCALS~1\Temp\&#1076;&#1077;&#1082;&#1088;&#1077;&#1090;%20&#8470;6.docx" TargetMode="External"/><Relationship Id="rId79" Type="http://schemas.openxmlformats.org/officeDocument/2006/relationships/hyperlink" Target="consultantplus://offline/ref=9AA6994CDD1AF655AD235ADC2F6C08A774E57376791C688281B55D54D82227677570AAED41D0175F427AE62A83Y5s3K" TargetMode="External"/><Relationship Id="rId87" Type="http://schemas.openxmlformats.org/officeDocument/2006/relationships/hyperlink" Target="consultantplus://offline/ref=9AA6994CDD1AF655AD235ADC2F6C08A774E57376791B698D80B65609D22A7E6B77Y7s7K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9AA6994CDD1AF655AD235ADC2F6C08A774E57376791B6F8E87B65609D22A7E6B77Y7s7K" TargetMode="External"/><Relationship Id="rId82" Type="http://schemas.openxmlformats.org/officeDocument/2006/relationships/hyperlink" Target="file:///C:\DOCUME~1\rudenya\LOCALS~1\Temp\&#1076;&#1077;&#1082;&#1088;&#1077;&#1090;%20&#8470;6.docx" TargetMode="External"/><Relationship Id="rId19" Type="http://schemas.openxmlformats.org/officeDocument/2006/relationships/hyperlink" Target="consultantplus://offline/ref=9AA6994CDD1AF655AD235ADC2F6C08A774E57376791B688285B05609D22A7E6B7777A5B256D75E534379E321Y8s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A6994CDD1AF655AD235ADC2F6C08A774E57376791F628887B55609D22A7E6B7777A5B256D75E53437AE02FY8s6K" TargetMode="External"/><Relationship Id="rId14" Type="http://schemas.openxmlformats.org/officeDocument/2006/relationships/hyperlink" Target="consultantplus://offline/ref=9AA6994CDD1AF655AD235ADC2F6C08A774E57376791B6F8E87B65609D22A7E6B77Y7s7K" TargetMode="External"/><Relationship Id="rId22" Type="http://schemas.openxmlformats.org/officeDocument/2006/relationships/hyperlink" Target="file:///C:\DOCUME~1\rudenya\LOCALS~1\Temp\&#1076;&#1077;&#1082;&#1088;&#1077;&#1090;%20&#8470;6.docx" TargetMode="External"/><Relationship Id="rId27" Type="http://schemas.openxmlformats.org/officeDocument/2006/relationships/hyperlink" Target="file:///C:\DOCUME~1\rudenya\LOCALS~1\Temp\&#1076;&#1077;&#1082;&#1088;&#1077;&#1090;%20&#8470;6.docx" TargetMode="External"/><Relationship Id="rId30" Type="http://schemas.openxmlformats.org/officeDocument/2006/relationships/hyperlink" Target="file:///C:\DOCUME~1\rudenya\LOCALS~1\Temp\&#1076;&#1077;&#1082;&#1088;&#1077;&#1090;%20&#8470;6.docx" TargetMode="External"/><Relationship Id="rId35" Type="http://schemas.openxmlformats.org/officeDocument/2006/relationships/hyperlink" Target="consultantplus://offline/ref=9AA6994CDD1AF655AD235ADC2F6C08A774E57376791B698D80B65609D22A7E6B77Y7s7K" TargetMode="External"/><Relationship Id="rId43" Type="http://schemas.openxmlformats.org/officeDocument/2006/relationships/hyperlink" Target="consultantplus://offline/ref=9AA6994CDD1AF655AD235ADC2F6C08A774E57376791B698D80B65609D22A7E6B77Y7s7K" TargetMode="External"/><Relationship Id="rId48" Type="http://schemas.openxmlformats.org/officeDocument/2006/relationships/hyperlink" Target="consultantplus://offline/ref=9AA6994CDD1AF655AD235ADC2F6C08A774E57376791B688285B05609D22A7E6B77Y7s7K" TargetMode="External"/><Relationship Id="rId56" Type="http://schemas.openxmlformats.org/officeDocument/2006/relationships/hyperlink" Target="consultantplus://offline/ref=9AA6994CDD1AF655AD235ADC2F6C08A774E57376791C6A8886B55E54D82227677570YAsAK" TargetMode="External"/><Relationship Id="rId64" Type="http://schemas.openxmlformats.org/officeDocument/2006/relationships/hyperlink" Target="file:///C:\DOCUME~1\rudenya\LOCALS~1\Temp\&#1076;&#1077;&#1082;&#1088;&#1077;&#1090;%20&#8470;6.docx" TargetMode="External"/><Relationship Id="rId69" Type="http://schemas.openxmlformats.org/officeDocument/2006/relationships/hyperlink" Target="file:///C:\DOCUME~1\rudenya\LOCALS~1\Temp\&#1076;&#1077;&#1082;&#1088;&#1077;&#1090;%20&#8470;6.docx" TargetMode="External"/><Relationship Id="rId77" Type="http://schemas.openxmlformats.org/officeDocument/2006/relationships/hyperlink" Target="consultantplus://offline/ref=9AA6994CDD1AF655AD235ADC2F6C08A774E57376791C688281B55D54D82227677570AAED41D0175F427AE62A83Y5s3K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AA6994CDD1AF655AD235ADC2F6C08A774E57376791B698D80B65609D22A7E6B77Y7s7K" TargetMode="External"/><Relationship Id="rId72" Type="http://schemas.openxmlformats.org/officeDocument/2006/relationships/hyperlink" Target="file:///C:\DOCUME~1\rudenya\LOCALS~1\Temp\&#1076;&#1077;&#1082;&#1088;&#1077;&#1090;%20&#8470;6.docx" TargetMode="External"/><Relationship Id="rId80" Type="http://schemas.openxmlformats.org/officeDocument/2006/relationships/hyperlink" Target="consultantplus://offline/ref=9AA6994CDD1AF655AD235ADC2F6C08A774E57376791C688281B55D54D82227677570AAED41D0175F427AE62A83Y5s3K" TargetMode="External"/><Relationship Id="rId85" Type="http://schemas.openxmlformats.org/officeDocument/2006/relationships/hyperlink" Target="consultantplus://offline/ref=9AA6994CDD1AF655AD235ADC2F6C08A774E57376791C698B84B75554D82227677570YAsA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AA6994CDD1AF655AD235ADC2F6C08A774E57376791B688285B05609D22A7E6B77Y7s7K" TargetMode="External"/><Relationship Id="rId17" Type="http://schemas.openxmlformats.org/officeDocument/2006/relationships/hyperlink" Target="consultantplus://offline/ref=9AA6994CDD1AF655AD235ADC2F6C08A774E57376791B688285B05609D22A7E6B7777A5B256D75E5340Y7sDK" TargetMode="External"/><Relationship Id="rId25" Type="http://schemas.openxmlformats.org/officeDocument/2006/relationships/hyperlink" Target="file:///C:\DOCUME~1\rudenya\LOCALS~1\Temp\&#1076;&#1077;&#1082;&#1088;&#1077;&#1090;%20&#8470;6.docx" TargetMode="External"/><Relationship Id="rId33" Type="http://schemas.openxmlformats.org/officeDocument/2006/relationships/hyperlink" Target="consultantplus://offline/ref=9AA6994CDD1AF655AD235ADC2F6C08A774E57376791C698B84B75554D82227677570YAsAK" TargetMode="External"/><Relationship Id="rId38" Type="http://schemas.openxmlformats.org/officeDocument/2006/relationships/hyperlink" Target="file:///C:\DOCUME~1\rudenya\LOCALS~1\Temp\&#1076;&#1077;&#1082;&#1088;&#1077;&#1090;%20&#8470;6.docx" TargetMode="External"/><Relationship Id="rId46" Type="http://schemas.openxmlformats.org/officeDocument/2006/relationships/hyperlink" Target="file:///C:\DOCUME~1\rudenya\LOCALS~1\Temp\&#1076;&#1077;&#1082;&#1088;&#1077;&#1090;%20&#8470;6.docx" TargetMode="External"/><Relationship Id="rId59" Type="http://schemas.openxmlformats.org/officeDocument/2006/relationships/hyperlink" Target="consultantplus://offline/ref=9AA6994CDD1AF655AD235ADC2F6C08A774E57376791B688285B05609D22A7E6B77Y7s7K" TargetMode="External"/><Relationship Id="rId67" Type="http://schemas.openxmlformats.org/officeDocument/2006/relationships/hyperlink" Target="file:///C:\DOCUME~1\rudenya\LOCALS~1\Temp\&#1076;&#1077;&#1082;&#1088;&#1077;&#1090;%20&#8470;6.docx" TargetMode="External"/><Relationship Id="rId20" Type="http://schemas.openxmlformats.org/officeDocument/2006/relationships/hyperlink" Target="file:///C:\DOCUME~1\rudenya\LOCALS~1\Temp\&#1076;&#1077;&#1082;&#1088;&#1077;&#1090;%20&#8470;6.docx" TargetMode="External"/><Relationship Id="rId41" Type="http://schemas.openxmlformats.org/officeDocument/2006/relationships/hyperlink" Target="consultantplus://offline/ref=9AA6994CDD1AF655AD235ADC2F6C08A774E57376791C698B84B75554D82227677570YAsAK" TargetMode="External"/><Relationship Id="rId54" Type="http://schemas.openxmlformats.org/officeDocument/2006/relationships/hyperlink" Target="consultantplus://offline/ref=9AA6994CDD1AF655AD235ADC2F6C08A774E57376791C6A8886B55E54D82227677570YAsAK" TargetMode="External"/><Relationship Id="rId62" Type="http://schemas.openxmlformats.org/officeDocument/2006/relationships/hyperlink" Target="consultantplus://offline/ref=9AA6994CDD1AF655AD235ADC2F6C08A774E57376791B698D80B65609D22A7E6B77Y7s7K" TargetMode="External"/><Relationship Id="rId70" Type="http://schemas.openxmlformats.org/officeDocument/2006/relationships/hyperlink" Target="file:///C:\DOCUME~1\rudenya\LOCALS~1\Temp\&#1076;&#1077;&#1082;&#1088;&#1077;&#1090;%20&#8470;6.docx" TargetMode="External"/><Relationship Id="rId75" Type="http://schemas.openxmlformats.org/officeDocument/2006/relationships/hyperlink" Target="consultantplus://offline/ref=9AA6994CDD1AF655AD235ADC2F6C08A774E57376791C688281B55D54D82227677570AAED41D0175F427AE62A83Y5s3K" TargetMode="External"/><Relationship Id="rId83" Type="http://schemas.openxmlformats.org/officeDocument/2006/relationships/hyperlink" Target="file:///C:\DOCUME~1\rudenya\LOCALS~1\Temp\&#1076;&#1077;&#1082;&#1088;&#1077;&#1090;%20&#8470;6.docx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AA6994CDD1AF655AD235ADC2F6C08A774E57376791B698D80B65609D22A7E6B77Y7s7K" TargetMode="External"/><Relationship Id="rId23" Type="http://schemas.openxmlformats.org/officeDocument/2006/relationships/hyperlink" Target="file:///C:\DOCUME~1\rudenya\LOCALS~1\Temp\&#1076;&#1077;&#1082;&#1088;&#1077;&#1090;%20&#8470;6.docx" TargetMode="External"/><Relationship Id="rId28" Type="http://schemas.openxmlformats.org/officeDocument/2006/relationships/hyperlink" Target="file:///C:\DOCUME~1\rudenya\LOCALS~1\Temp\&#1076;&#1077;&#1082;&#1088;&#1077;&#1090;%20&#8470;6.docx" TargetMode="External"/><Relationship Id="rId36" Type="http://schemas.openxmlformats.org/officeDocument/2006/relationships/hyperlink" Target="file:///C:\DOCUME~1\rudenya\LOCALS~1\Temp\&#1076;&#1077;&#1082;&#1088;&#1077;&#1090;%20&#8470;6.docx" TargetMode="External"/><Relationship Id="rId49" Type="http://schemas.openxmlformats.org/officeDocument/2006/relationships/hyperlink" Target="consultantplus://offline/ref=9AA6994CDD1AF655AD235ADC2F6C08A774E57376791C698B84B75554D82227677570YAsAK" TargetMode="External"/><Relationship Id="rId57" Type="http://schemas.openxmlformats.org/officeDocument/2006/relationships/hyperlink" Target="consultantplus://offline/ref=9AA6994CDD1AF655AD235ADC2F6C08A774E57376791C6A8886B55E54D82227677570YAsAK" TargetMode="External"/><Relationship Id="rId10" Type="http://schemas.openxmlformats.org/officeDocument/2006/relationships/hyperlink" Target="file:///C:\DOCUME~1\rudenya\LOCALS~1\Temp\&#1076;&#1077;&#1082;&#1088;&#1077;&#1090;%20&#8470;6.docx" TargetMode="External"/><Relationship Id="rId31" Type="http://schemas.openxmlformats.org/officeDocument/2006/relationships/hyperlink" Target="file:///C:\DOCUME~1\rudenya\LOCALS~1\Temp\&#1076;&#1077;&#1082;&#1088;&#1077;&#1090;%20&#8470;6.docx" TargetMode="External"/><Relationship Id="rId44" Type="http://schemas.openxmlformats.org/officeDocument/2006/relationships/hyperlink" Target="file:///C:\DOCUME~1\rudenya\LOCALS~1\Temp\&#1076;&#1077;&#1082;&#1088;&#1077;&#1090;%20&#8470;6.docx" TargetMode="External"/><Relationship Id="rId52" Type="http://schemas.openxmlformats.org/officeDocument/2006/relationships/hyperlink" Target="file:///C:\DOCUME~1\rudenya\LOCALS~1\Temp\&#1076;&#1077;&#1082;&#1088;&#1077;&#1090;%20&#8470;6.docx" TargetMode="External"/><Relationship Id="rId60" Type="http://schemas.openxmlformats.org/officeDocument/2006/relationships/hyperlink" Target="consultantplus://offline/ref=9AA6994CDD1AF655AD235ADC2F6C08A774E57376791C698B84B75554D82227677570YAsAK" TargetMode="External"/><Relationship Id="rId65" Type="http://schemas.openxmlformats.org/officeDocument/2006/relationships/hyperlink" Target="file:///C:\DOCUME~1\rudenya\LOCALS~1\Temp\&#1076;&#1077;&#1082;&#1088;&#1077;&#1090;%20&#8470;6.docx" TargetMode="External"/><Relationship Id="rId73" Type="http://schemas.openxmlformats.org/officeDocument/2006/relationships/hyperlink" Target="file:///C:\DOCUME~1\rudenya\LOCALS~1\Temp\&#1076;&#1077;&#1082;&#1088;&#1077;&#1090;%20&#8470;6.docx" TargetMode="External"/><Relationship Id="rId78" Type="http://schemas.openxmlformats.org/officeDocument/2006/relationships/hyperlink" Target="consultantplus://offline/ref=9AA6994CDD1AF655AD235ADC2F6C08A774E57376791C688281B55D54D82227677570AAED41D0175F427AE62A83Y5s3K" TargetMode="External"/><Relationship Id="rId81" Type="http://schemas.openxmlformats.org/officeDocument/2006/relationships/hyperlink" Target="file:///C:\DOCUME~1\rudenya\LOCALS~1\Temp\&#1076;&#1077;&#1082;&#1088;&#1077;&#1090;%20&#8470;6.docx" TargetMode="External"/><Relationship Id="rId86" Type="http://schemas.openxmlformats.org/officeDocument/2006/relationships/hyperlink" Target="consultantplus://offline/ref=9AA6994CDD1AF655AD235ADC2F6C08A774E57376791B6F8E87B65609D22A7E6B77Y7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74AD-9733-4F22-944F-EAC40F27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11</Pages>
  <Words>5471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Сорокина</dc:creator>
  <cp:keywords/>
  <dc:description/>
  <cp:lastModifiedBy>Елена Л. Манюк</cp:lastModifiedBy>
  <cp:revision>28</cp:revision>
  <cp:lastPrinted>2018-01-31T07:59:00Z</cp:lastPrinted>
  <dcterms:created xsi:type="dcterms:W3CDTF">2015-12-28T07:55:00Z</dcterms:created>
  <dcterms:modified xsi:type="dcterms:W3CDTF">2018-01-31T09:58:00Z</dcterms:modified>
</cp:coreProperties>
</file>