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  <w:lang w:eastAsia="ru-RU"/>
        </w:rPr>
        <w:t xml:space="preserve"> 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  <w:lang w:eastAsia="ru-RU"/>
        </w:rPr>
        <w:t>УТВЕРЖДАЮ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Первый проректор</w:t>
      </w:r>
    </w:p>
    <w:p>
      <w:pPr>
        <w:pStyle w:val="NoSpacing"/>
        <w:jc w:val="right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 xml:space="preserve">              </w:t>
      </w:r>
      <w:r>
        <w:rPr>
          <w:rFonts w:cs="Times New Roman" w:ascii="Times New Roman" w:hAnsi="Times New Roman"/>
          <w:sz w:val="22"/>
          <w:szCs w:val="22"/>
          <w:lang w:eastAsia="ru-RU"/>
        </w:rPr>
        <w:t>Дунай В.И.</w:t>
      </w:r>
    </w:p>
    <w:p>
      <w:pPr>
        <w:pStyle w:val="NoSpacing"/>
        <w:jc w:val="right"/>
        <w:rPr>
          <w:rFonts w:cs="Times New Roman"/>
          <w:lang w:eastAsia="ru-RU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center"/>
        <w:rPr>
          <w:rFonts w:cs="Times New Roman"/>
          <w:b/>
          <w:b/>
          <w:bCs/>
          <w:lang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Подпрограмма</w:t>
      </w:r>
    </w:p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«</w:t>
      </w: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Правовое воспитание и п</w:t>
      </w: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рофилактика правонарушений среди студенческой молодежи»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учреждения образования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«Белорусский государственный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университет физической культуры»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>на 2016-2020 гг.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Преамбула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Успешное функционирование государства немыслимо без развитой правовой культуры общества, которая является залогом общественного порядка и безопасности. Недостаточная информированность людей в области своих прав и обязанностей приводит к искажению норм и правил поведения, принятых в обществе. Особенно это явление затрагивает молодое поколение, морально-этическое и правовое сознание которого находится в стадии формирования. Сегодня легко потерять моральные ориентиры в огромном потоке печатной продукции, информации радио, телевидения, сети Интернет, где не всегда декларируются истинные общечеловеческие ценности, на которых строится уважение к окружающим, к своей стране, ответственность за свое поведение. Ведь правовая культура тесно связана с нравственной, духовной, политической и, прежде всего, с повседневной культурой поведения, выражающейся в воспитанности человека, его адаптированности к порядку, дисциплине, организованности, уважению к законам страны.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Источник правовых знаний человека, как правило, находится в прямой зависимости от уровня его образования, возраста, рода занятий и т.п. Студенчество занимает особое место в социальной структуре общества – это культурный, интеллектуальный потенциал страны. Являясь активным участником общественно-политической, экономической, социальной жизни государства, студенческая молодежь несет в общество свои интересы, потребности и ценностные установки. Поэтому общество заинтересовано в воспитании морально зрелой, духовно богатой личности, осознающей свои права и обязанности, обладающей развитым чувством патриотизма, ответственности за себя и своих близких, готовностью к активному участию в жизни общества.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БГУФК уже сложилась определенная система воспитания правовой культуры у студентов. В планах воспитательной работы факультетов, кафедр, студенческих общежитий, общественных организаций, университета предусмотрены мероприятия по правовому воспитанию, профилактике правонарушений и нарушений Правил внутреннего распорядка для обучающихся БГУФК в студенческой среде. В университете действует Совет по профилактике правонарушений, который координирует работу по борьбе с нарушениями учебной дисциплины, правопорядка, профилактики девиаций в студенческой среде. На факультетах  имеются комиссии правового воспитания и профилактики правонарушений, выполняющие аналогичные Совету функции. С целью обеспечения правопорядка в университете и прилегающей к нему территории действует оперативный студенческий отряд. В студенческом общежитии регулярно осуществляются рейды-проверки по вопросам соблюдения правил проживания в общежитии и предупреждения курения, употребления алкогольных напитков. В целях                                                                               профилактики правонарушений в студенческой среде проводятся кураторские и информационные часы, лекции, встречи с работниками правоохранительных органов, органов здравоохранения, общественных организаций.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ab/>
        <w:t>Следует отметить положительную тенденцию к снижению количества административных и уголовных правонарушений, совершенных студентами университета, что свидетельствует об эффективности проводимой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профилактической работы в данном направлении. Вместе с тем, несмотря на достигнутые результаты в организации правового воспитания и профилактики правонарушений, в БГУФК сохраняется ряд проблем, требующих решения. Так, существует проблема с нарушений студентами Правил внутреннего распорядка  и Правил внутреннего распорядка в общежитиях БГУФК, имеют место факты курения на территории университета.  В связи с этим основные усилия по предупреждению противоправных действий должны быть сосредоточены на профилактических мерах, на обеспечении культурного досуга студентов и принятии необходимых мер для вовлечения их в общественную жизнь университета. Поэтому</w:t>
      </w:r>
      <w:r>
        <w:rPr>
          <w:rFonts w:cs="Times New Roman" w:ascii="Times New Roman" w:hAnsi="Times New Roman"/>
          <w:sz w:val="22"/>
          <w:szCs w:val="22"/>
          <w:lang w:eastAsia="ru-RU"/>
        </w:rPr>
        <w:t xml:space="preserve"> расширение сферы правового консультирования и нравственной составляющей в системе воспитания является первоочередной задачей повышения эффективности профилактической работы в БГУФК.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Вышеназванные аспекты правового воспитания и профилактики правонарушений в студенческой среде подтверждают необходимость совершенствования работы по формированию правовой культуры студентов и создания соответствующей комплексной программы.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Настоящая программа подготовлена в рамках реализации мероприятий  в соответствии с реализацией государственных программа, приказов и планов Министерства образования Республики Беларусь, таких как: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 xml:space="preserve">* </w:t>
      </w:r>
      <w:r>
        <w:rPr>
          <w:rFonts w:cs="Times New Roman" w:ascii="Times New Roman" w:hAnsi="Times New Roman"/>
          <w:sz w:val="22"/>
          <w:szCs w:val="22"/>
        </w:rPr>
        <w:t>Государственная программа «Здоровье народа и демографическая безопасность Республики Беларусь» на 2016 – 2020 годы утверждена Постановлением Совета Министров Республики Беларусь 14.03.2016 № 200;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* Рабочий план Министерства образования Республики Беларусь по выполнению Комплексного плана по профилактике суицидального поведения на 2006-2020 годы;</w:t>
      </w:r>
    </w:p>
    <w:p>
      <w:pPr>
        <w:pStyle w:val="NoSpacing"/>
        <w:jc w:val="both"/>
        <w:rPr>
          <w:rFonts w:ascii="Times New Roman" w:hAnsi="Times New Roman" w:cs="Times New Roman"/>
          <w:bCs/>
          <w:spacing w:val="0"/>
          <w:sz w:val="22"/>
          <w:szCs w:val="22"/>
        </w:rPr>
      </w:pPr>
      <w:r>
        <w:rPr>
          <w:rFonts w:cs="Times New Roman" w:ascii="Times New Roman" w:hAnsi="Times New Roman"/>
          <w:bCs/>
          <w:spacing w:val="0"/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  <w:t>Цель и задачи программы</w:t>
      </w:r>
    </w:p>
    <w:p>
      <w:pPr>
        <w:pStyle w:val="NoSpacing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  <w:lang w:eastAsia="ru-RU"/>
        </w:rPr>
        <w:t>Основной целью</w:t>
      </w:r>
      <w:r>
        <w:rPr>
          <w:rFonts w:cs="Times New Roman" w:ascii="Times New Roman" w:hAnsi="Times New Roman"/>
          <w:sz w:val="22"/>
          <w:szCs w:val="22"/>
          <w:lang w:eastAsia="ru-RU"/>
        </w:rPr>
        <w:t>  Комплексной программы «Профилактика правонарушений среди студенческой молодежи  учреждения образования «Белорусский государственный университет физической культуры» на 2016–2020 годы (далее – программа) является создание эффективной воспитательной среды для формирования правовой культуры студентов как части по  предупреждению правонарушений, Правил внутреннего распорядка и Правил внутреннего распорядка в общежитиях БГУФК среди студенческой молодежи.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bCs/>
          <w:i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  <w:lang w:eastAsia="ru-RU"/>
        </w:rPr>
        <w:t>Программа предусматривает решение следующих задач:</w:t>
      </w:r>
    </w:p>
    <w:p>
      <w:pPr>
        <w:pStyle w:val="NoSpacing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повышение уровня правовой культуры студентов;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укрепление правопорядка и общественной безопасности в университете;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обеспечение защиты прав и законных интересов студентов, в том числе и несовершеннолетних;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активизация работы по профилактике правонарушений в студенческой среде;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использование инновационных методик в воспитательно-профилактической работе со студентами.</w:t>
      </w:r>
    </w:p>
    <w:p>
      <w:pPr>
        <w:pStyle w:val="NoSpacing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  <w:t>Основные направления и механизм реализации программы</w:t>
      </w:r>
    </w:p>
    <w:p>
      <w:pPr>
        <w:pStyle w:val="NoSpacing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Основными направлениями программы являются: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научно-методическое обеспечение;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информационное обеспечение;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организационно-массовая работа.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Реализация данной программы позволит: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обеспечить формирование у студентов позитивного отношения к закону, праву, знание своих прав и обязанностей перед государством и обществом;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повысить эффективность воспитательно-профилактической работы со студенческой молодежью по предупреждению правонарушений; уровень социально-педагогического, психологического сопровождения студентов группы риска;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укрепить общественный порядок и безопасность в университете;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активизировать совместные усилия воспитательных структур, деканатов, общественных организаций, студенческого самоуправления, повышению уровня формирования нравственных качеств личности и культуры поведения студенческой молодежи;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· обеспечить использование инновационных форм и технологий профилактической работы со студентами, находящимися в трудной жизненной ситуации.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  <w:t>Содержание программы</w:t>
      </w:r>
    </w:p>
    <w:p>
      <w:pPr>
        <w:pStyle w:val="NoSpacing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tbl>
      <w:tblPr>
        <w:tblW w:w="9505" w:type="dxa"/>
        <w:jc w:val="left"/>
        <w:tblInd w:w="-178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69"/>
        <w:gridCol w:w="5244"/>
        <w:gridCol w:w="1560"/>
        <w:gridCol w:w="2131"/>
      </w:tblGrid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br/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Сроки исполнения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Ответственные</w:t>
            </w:r>
          </w:p>
        </w:tc>
      </w:tr>
      <w:tr>
        <w:trPr/>
        <w:tc>
          <w:tcPr>
            <w:tcW w:w="950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Научно-методическое обеспечение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Разработка методических рекомендаций по правовому воспитанию и профилактике правонарушений студентов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 гг.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ОВРМ, юридический отдел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Заседания ректората, общественного Совета по идеологической  и  воспитательной работе, советов факультетов по проблемам укрепления  и дисциплины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Ректорат, ОВРМ, деканы факультетов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Проведение инструктивно-методических совещаний с ответственными за  ИВР на факультетах, деканов, заведующих общежитиями по вопросам повышения правовой культуры студентов и профилактики противоправных действий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 гг.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ОВРМ, юридический отдел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Проведение тематических семинаров кураторов учебных групп, воспитателей общежитий по вопросам организации профилактической работы со студентами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 гг.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ОВРМ, юридический отдел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Проведение обучающих семинаров-практикумов для кураторов учебных групп, воспитателей общежитий по вопросам организации работы по профилактике правонарушений среди студенческой молодежи с участием представителей органов МВД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2016-2020 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гг.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 ОВРМ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Участие в работе городских семинаров, конференций, круглых столов по вопросам профилактики правонарушений среди студенческой молодежи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гг.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 ОВРМ,воспитатели,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кураторы, студактив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Проведение учебы-семинара для  студенческого оперативного отряда добровольной дружины БГУФК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СППС, педагог-организатор, общественные организации</w:t>
            </w:r>
          </w:p>
        </w:tc>
      </w:tr>
      <w:tr>
        <w:trPr/>
        <w:tc>
          <w:tcPr>
            <w:tcW w:w="950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Информационное обеспечение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Трансляция видеороликов, направленных на предупреждение правонарушений, профилактику противоправного поведения, в холле учебного корпуса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 ОВРМ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Обновление в учебных корпусах и общежитиях информации,  освещающих правовое положение студенческой молодежи, предупреждающих об ответственности за противоправные действия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Деканы факультетов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Освещение вопросов правового воспитания на сайте БГУФК и страницах университетской газеты «ТРИБУНА»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Редколлегия газеты «ТРИБУНА»</w:t>
            </w:r>
          </w:p>
        </w:tc>
      </w:tr>
      <w:tr>
        <w:trPr/>
        <w:tc>
          <w:tcPr>
            <w:tcW w:w="950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ru-RU"/>
              </w:rPr>
              <w:t>Организационно-массовая работа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Проведение информационной работы со студентами университета по разъяснению Правил внутреннего распорядка для обучающихся БГУФК и Правил внутреннего распорядка в общежитиях БГУФК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Администрация общежитий, воспитатели, деканы факультетов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Посещение общежитий руководством университета, факультетов и кураторами учебных групп с целью проведения индивидуальных и групповых бесед со студентами по вопросам соблюдения                              Правил внутреннего распорядка в общежитиях БГУФК, правил пожарной безопасности, сохранности личного и государственного имущества, а также соблюдения пропускного режима в общежитии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Ректорат, деканы факультетов, ОВРМ, ПО ОО  «БРСМ»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Деятельность студенческого оперотряда, добровольной дружины БГУФК по обеспечению правопорядка в университете и на прилегающей к нему территории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ОВРМ, ПО ОО «БРСМ», администрация общежитий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Проведение тематических встреч для студентов с участием ректората и деканатов факультетов, юристов, представителей правоохранительных органов, общественных организаций по вопросам профилактики правонарушений в молодежной среде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Ректорат, ОВРМ, деканы факультетов, общественные организации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Организация и проведение встреч студентов с представителями правоохранительных органов по вопросам профилактики правонарушений и преступлений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Социальный педагог, деканы факультетов, администрация общежития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Организация встреч студентов, проживающих в общежитиях университета, с представителями отдела гражданства и миграции УВД Центрального района г. Минска по вопросам соблюдения паспортного режима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Ежегодно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в сентябре, октябре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Администрация общежития, отдел международных связей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Организация встреч обучающихся с представителями Министерства по чрезвычайным ситуациям Центрального,  района г. Минска по вопросам соблюдения мер пожарной безопасности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гг.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Администрация общежития, инженер по ТБ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Индивидуальное консультирование, обеспечение правовой защиты студентов университета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СППС, юридический отдел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Взаимодействие с государственными органами, общественными организациями, органами правопорядка по вопросам социальной поддержки и защиты прав студенческой молодежи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ОВРМ, общественные организации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Организация встреч студентов 4 курсов с работниками отдела кадров, юридического отдела по вопросам прав и обязанностей выпускников вузов и молодых специалистов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Ежегодно в феврале-марте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Деканы факультетов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Индивидуальная работа со студентами, склонными к девиантному поведению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ОВРМ,  деканы факультетов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Консультирование родителей студентов (в том числе несовершеннолетних), склонных к девиантному поведению, оказание им правовой и психологической поддержки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СППС, юридический отдел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Работа по вовлечению студентов (в том числе несовершеннолетних), склонных к девиантному поведению, в общественную жизнь университета, занятия спортом, участие в культурно-массовых мероприятиях, работе клубных формирований, кружков по интересам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ОВРМ, общественные организации, ответственные за ИВР на факультетах, воспитатели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Проведение бесед, викторин, олимпиад, круглых столов по правовой тематике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ОВРМ, воспитатели, кафедры, общественные организации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Организация работы дискуссионных и патриотических  кружков по интересам, творческих объединений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ОВРМ, педагоги – организаторы,  воспитатели,  кафедры</w:t>
            </w:r>
          </w:p>
        </w:tc>
      </w:tr>
      <w:tr>
        <w:trPr/>
        <w:tc>
          <w:tcPr>
            <w:tcW w:w="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52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Организация и проведение конкурсов настенной печати правовой, антитабачной, антиалкогольной и антинаркотической тематики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 гг.</w:t>
            </w:r>
          </w:p>
        </w:tc>
        <w:tc>
          <w:tcPr>
            <w:tcW w:w="21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ОВРМ, деканы факультетов, администрация общежитий, педагоги организаторы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</w:r>
    </w:p>
    <w:tbl>
      <w:tblPr>
        <w:tblW w:w="9505" w:type="dxa"/>
        <w:jc w:val="left"/>
        <w:tblInd w:w="-178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-2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68"/>
        <w:gridCol w:w="5195"/>
        <w:gridCol w:w="1749"/>
        <w:gridCol w:w="1992"/>
      </w:tblGrid>
      <w:tr>
        <w:trPr/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5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Взаимодействие с кураторами учебных   групп по изучению семей, условий жизни и воспитания несовершеннолетних в целях своевременного выявления студентов, находящихся в социально опасном положении</w:t>
            </w:r>
          </w:p>
        </w:tc>
        <w:tc>
          <w:tcPr>
            <w:tcW w:w="1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 гг.</w:t>
            </w:r>
          </w:p>
        </w:tc>
        <w:tc>
          <w:tcPr>
            <w:tcW w:w="1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 ОВРМ, воспитатели, кураторы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деканы факультетов</w:t>
            </w:r>
          </w:p>
        </w:tc>
      </w:tr>
      <w:tr>
        <w:trPr/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5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Разработка индивидуальных планов помощи несовершеннолетним, признанным находящимися в социально опасном положении, включая взаимодействие с другими государственными органами, ответственными за выполнение требований Декрета №18</w:t>
            </w:r>
          </w:p>
        </w:tc>
        <w:tc>
          <w:tcPr>
            <w:tcW w:w="1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СППС, юридический отдел студенческий сектор бухгалтерии,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деканы факультетов</w:t>
            </w:r>
          </w:p>
        </w:tc>
      </w:tr>
      <w:tr>
        <w:trPr/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single" w:sz="4" w:space="0" w:color="00000A"/>
              <w:insideH w:val="outset" w:sz="6" w:space="0" w:color="00000A"/>
              <w:insideV w:val="single" w:sz="4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29.</w:t>
            </w:r>
          </w:p>
        </w:tc>
        <w:tc>
          <w:tcPr>
            <w:tcW w:w="5195" w:type="dxa"/>
            <w:tcBorders>
              <w:top w:val="outset" w:sz="6" w:space="0" w:color="00000A"/>
              <w:left w:val="single" w:sz="4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Размещение на сайте университета  и в социальных сетях  в группах студсовета информации по профилактике правонарушений и правовому просвещению</w:t>
            </w:r>
          </w:p>
        </w:tc>
        <w:tc>
          <w:tcPr>
            <w:tcW w:w="17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2016-2020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гг.</w:t>
            </w:r>
          </w:p>
        </w:tc>
        <w:tc>
          <w:tcPr>
            <w:tcW w:w="1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Социальный педагог, студенческий актив, юридический отдел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Начальник ОВРМ                                                                     С.А. Василенко</w:t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0f6c5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Заголовок 2"/>
    <w:basedOn w:val="Normal"/>
    <w:link w:val="20"/>
    <w:uiPriority w:val="9"/>
    <w:unhideWhenUsed/>
    <w:qFormat/>
    <w:rsid w:val="00a75450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Заголовок 3"/>
    <w:basedOn w:val="Normal"/>
    <w:link w:val="30"/>
    <w:uiPriority w:val="9"/>
    <w:semiHidden/>
    <w:unhideWhenUsed/>
    <w:qFormat/>
    <w:rsid w:val="00f94e9a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f6c51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0f6c51"/>
    <w:rPr>
      <w:b/>
      <w:bCs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f94e9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a7545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0f6c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67f2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BE11-610D-41CB-989B-961E9CC8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LibreOffice/5.0.4.2$Windows_x86 LibreOffice_project/2b9802c1994aa0b7dc6079e128979269cf95bc78</Application>
  <Paragraphs>173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2016-09-13T07:28:00Z</dcterms:created>
  <dc:creator>Светлана А. Василенко</dc:creator>
  <dc:language>ru-RU</dc:language>
  <cp:lastPrinted>2016-11-01T09:25:15Z</cp:lastPrinted>
  <dcterms:modified xsi:type="dcterms:W3CDTF">2016-11-01T09:27:22Z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