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16" w:rsidRPr="005948B9" w:rsidRDefault="00634816" w:rsidP="00634816">
      <w:pPr>
        <w:pStyle w:val="ConsPlusTitle"/>
        <w:widowControl/>
        <w:jc w:val="center"/>
        <w:outlineLvl w:val="0"/>
        <w:rPr>
          <w:sz w:val="28"/>
          <w:szCs w:val="28"/>
        </w:rPr>
      </w:pPr>
      <w:bookmarkStart w:id="0" w:name="_GoBack"/>
      <w:r w:rsidRPr="005948B9">
        <w:rPr>
          <w:sz w:val="28"/>
          <w:szCs w:val="28"/>
        </w:rPr>
        <w:t>ЗАКОН РЕСПУБЛИКИ БЕЛАРУСЬ</w:t>
      </w:r>
    </w:p>
    <w:p w:rsidR="00634816" w:rsidRPr="005948B9" w:rsidRDefault="00634816" w:rsidP="0063481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948B9">
        <w:rPr>
          <w:sz w:val="28"/>
          <w:szCs w:val="28"/>
        </w:rPr>
        <w:t>10 ноября 2008 г. N 453-З</w:t>
      </w:r>
    </w:p>
    <w:p w:rsidR="00634816" w:rsidRPr="005948B9" w:rsidRDefault="00634816" w:rsidP="0063481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34816" w:rsidRPr="005948B9" w:rsidRDefault="00634816" w:rsidP="0063481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948B9">
        <w:rPr>
          <w:sz w:val="28"/>
          <w:szCs w:val="28"/>
        </w:rPr>
        <w:t>ОБ ОСНОВАХ ДЕЯТЕЛЬНОСТИ ПО ПРОФИЛАКТИКЕ ПРАВОНАРУШЕНИЙ</w:t>
      </w:r>
    </w:p>
    <w:bookmarkEnd w:id="0"/>
    <w:p w:rsidR="00634816" w:rsidRPr="005948B9" w:rsidRDefault="00634816" w:rsidP="006348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4816" w:rsidRPr="005948B9" w:rsidRDefault="00634816" w:rsidP="006348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gramStart"/>
      <w:r w:rsidRPr="005948B9">
        <w:rPr>
          <w:sz w:val="28"/>
          <w:szCs w:val="28"/>
        </w:rPr>
        <w:t>Принят</w:t>
      </w:r>
      <w:proofErr w:type="gramEnd"/>
      <w:r w:rsidRPr="005948B9">
        <w:rPr>
          <w:sz w:val="28"/>
          <w:szCs w:val="28"/>
        </w:rPr>
        <w:t xml:space="preserve"> Палатой представителей 21 октября 2008 года</w:t>
      </w:r>
    </w:p>
    <w:p w:rsidR="00634816" w:rsidRPr="005948B9" w:rsidRDefault="00634816" w:rsidP="006348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gramStart"/>
      <w:r w:rsidRPr="005948B9">
        <w:rPr>
          <w:sz w:val="28"/>
          <w:szCs w:val="28"/>
        </w:rPr>
        <w:t>Одобрен</w:t>
      </w:r>
      <w:proofErr w:type="gramEnd"/>
      <w:r w:rsidRPr="005948B9">
        <w:rPr>
          <w:sz w:val="28"/>
          <w:szCs w:val="28"/>
        </w:rPr>
        <w:t xml:space="preserve"> Советом Республики 22 октября 2008 года</w:t>
      </w:r>
    </w:p>
    <w:p w:rsidR="00634816" w:rsidRPr="005948B9" w:rsidRDefault="00634816" w:rsidP="006348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34816" w:rsidRPr="005948B9" w:rsidRDefault="00634816" w:rsidP="006348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48B9">
        <w:rPr>
          <w:sz w:val="28"/>
          <w:szCs w:val="28"/>
        </w:rPr>
        <w:t>(в ред. Закона Республики Беларусь от 28.12.2009 N 78-З)</w:t>
      </w: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948B9">
        <w:rPr>
          <w:sz w:val="28"/>
          <w:szCs w:val="28"/>
        </w:rPr>
        <w:t>Настоящий Закон устанавливает правовые и организационные основы деятельности по профилактике правонарушений и закрепляет основные формы участия государственных органов (организаций), иных организаций и граждан в осуществлении этой деятельности.</w:t>
      </w:r>
    </w:p>
    <w:p w:rsidR="00634816" w:rsidRPr="005948B9" w:rsidRDefault="00634816" w:rsidP="006348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34816" w:rsidRPr="005948B9" w:rsidRDefault="00634816" w:rsidP="006348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48B9">
        <w:rPr>
          <w:sz w:val="28"/>
          <w:szCs w:val="28"/>
        </w:rPr>
        <w:t>Глава 5</w:t>
      </w:r>
    </w:p>
    <w:p w:rsidR="00634816" w:rsidRDefault="00634816" w:rsidP="006348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948B9">
        <w:rPr>
          <w:sz w:val="28"/>
          <w:szCs w:val="28"/>
        </w:rPr>
        <w:t>УЧАСТИЕ ГРАЖДАН В ДЕЯТЕЛЬНОСТИ ПО ПРОФИЛАКТИКЕ ПРАВОНАРУШЕНИЙ. ОБЩЕСТВЕННЫЕ ПУНКТЫ И СОВЕТЫ ОБЩЕСТВЕННЫХ ПУНКТОВ</w:t>
      </w:r>
    </w:p>
    <w:p w:rsidR="00634816" w:rsidRPr="005948B9" w:rsidRDefault="00634816" w:rsidP="0063481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948B9">
        <w:rPr>
          <w:iCs/>
          <w:sz w:val="28"/>
          <w:szCs w:val="28"/>
        </w:rPr>
        <w:t>Статья 33. Общественные пункты</w:t>
      </w: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948B9">
        <w:rPr>
          <w:iCs/>
          <w:sz w:val="28"/>
          <w:szCs w:val="28"/>
        </w:rPr>
        <w:t>Общественные пункты являются организационной формой объединения усилий органов территориального общественного самоуправления, добровольных дружин, коллективов работников организаций и граждан в деятельности по охране общественного порядка и профилактике правонарушений, а также их взаимодействия с другими субъектами профилактики правонарушений.</w:t>
      </w: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948B9">
        <w:rPr>
          <w:iCs/>
          <w:sz w:val="28"/>
          <w:szCs w:val="28"/>
        </w:rPr>
        <w:t>Решения об образовании и упразднении общественных пунктов принимаются соответствующими местными исполнительными и распорядительными органами.</w:t>
      </w: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948B9">
        <w:rPr>
          <w:iCs/>
          <w:sz w:val="28"/>
          <w:szCs w:val="28"/>
        </w:rPr>
        <w:t>Субъектами профилактики правонарушений оказывается всемерное содействие функционированию общественных пунктов. В общественных пунктах создаются необходимые условия для работы сотрудников органов внутренних дел, должностных лиц других субъектов профилактики правонарушений.</w:t>
      </w: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948B9">
        <w:rPr>
          <w:iCs/>
          <w:sz w:val="28"/>
          <w:szCs w:val="28"/>
        </w:rPr>
        <w:t>Органы внутренних дел обеспечивают общественные пункты инструктивно-методическими пособиями и предоставляют советам общественных пунктов необходимую для их деятельности информацию в объеме, определяемом руководителями органов внутренних дел.</w:t>
      </w: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948B9">
        <w:rPr>
          <w:iCs/>
          <w:sz w:val="28"/>
          <w:szCs w:val="28"/>
        </w:rPr>
        <w:t>Материально-техническое обеспечение общественных пунктов необходимыми помещениями, средствами связи, мебелью, иными материально-техническими средствами осуществляется соответствующими местными исполнительными и распорядительными органами за счет средств местных бюджетов, а также организациями и индивидуальными предпринимателями путем предоставления в установленном порядке безвозмездной (спонсорской) помощи.</w:t>
      </w: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634816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634816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948B9">
        <w:rPr>
          <w:iCs/>
          <w:sz w:val="28"/>
          <w:szCs w:val="28"/>
        </w:rPr>
        <w:t>Статья 34. Советы общественных пунктов</w:t>
      </w: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948B9">
        <w:rPr>
          <w:iCs/>
          <w:sz w:val="28"/>
          <w:szCs w:val="28"/>
        </w:rPr>
        <w:lastRenderedPageBreak/>
        <w:t>Советы общественных пунктов создаются для обеспечения согласованной деятельности органов территориального общественного самоуправления, коллективов работников организаций, добровольных дружин и иных субъектов профилактики правонарушений по охране общественного порядка и профилактике правонарушений.</w:t>
      </w: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948B9">
        <w:rPr>
          <w:iCs/>
          <w:sz w:val="28"/>
          <w:szCs w:val="28"/>
        </w:rPr>
        <w:t>Общее руководство деятельностью советов общественных пунктов осуществляется соответствующими местными исполнительными и распорядительными органами.</w:t>
      </w: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948B9">
        <w:rPr>
          <w:iCs/>
          <w:sz w:val="28"/>
          <w:szCs w:val="28"/>
        </w:rPr>
        <w:t>Составы советов общественных пунктов утверждаются решениями соответствующих местных исполнительных и распорядительных органов и формируются из числа сотрудников органов внутренних дел, граждан, рекомендованных общественными объединениями, органами территориального общественного самоуправления, коллективами работников организаций, руководителями соответствующих местных исполнительных и распорядительных органов.</w:t>
      </w: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948B9">
        <w:rPr>
          <w:iCs/>
          <w:sz w:val="28"/>
          <w:szCs w:val="28"/>
        </w:rPr>
        <w:t>Советы общественных пунктов:</w:t>
      </w: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948B9">
        <w:rPr>
          <w:iCs/>
          <w:sz w:val="28"/>
          <w:szCs w:val="28"/>
        </w:rPr>
        <w:t>изучают состояние общественного порядка на территории, закрепленной за общественным пунктом, оказывают содействие субъектам профилактики правонарушений в обеспечении охраны общественного порядка, выявлении граждан, склонных к противоправному поведению, и проводят с ними воспитательную работу;</w:t>
      </w: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proofErr w:type="gramStart"/>
      <w:r w:rsidRPr="005948B9">
        <w:rPr>
          <w:iCs/>
          <w:sz w:val="28"/>
          <w:szCs w:val="28"/>
        </w:rPr>
        <w:t>координируют работу представленных в общественном пункте органов территориального общественного самоуправления и коллективов работников организаций по проведению индивидуальной воспитательной работы с гражданами, склонными к противоправному поведению, способствуют установлению постоянного взаимодействия и обмена опытом работы по охране общественного порядка и профилактике правонарушений между организациями, представленными в общественном пункте, а также между этими организациями и субъектами профилактики правонарушений, расположенными на территории, закрепленной за</w:t>
      </w:r>
      <w:proofErr w:type="gramEnd"/>
      <w:r w:rsidRPr="005948B9">
        <w:rPr>
          <w:iCs/>
          <w:sz w:val="28"/>
          <w:szCs w:val="28"/>
        </w:rPr>
        <w:t xml:space="preserve"> общественным пунктом;</w:t>
      </w: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948B9">
        <w:rPr>
          <w:iCs/>
          <w:sz w:val="28"/>
          <w:szCs w:val="28"/>
        </w:rPr>
        <w:t>разрабатывают и вносят субъектам профилактики правонарушений, органам территориального общественного самоуправления и иным организациям предложения по вопросам охраны общественного порядка и профилактики правонарушений на территории, закрепленной за общественным пунктом;</w:t>
      </w: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948B9">
        <w:rPr>
          <w:iCs/>
          <w:sz w:val="28"/>
          <w:szCs w:val="28"/>
        </w:rPr>
        <w:t>организуют обсуждение вопросов укрепления общественного порядка, а также поведения граждан, склонных к противоправному поведению, на своих заседаниях, собраниях граждан по месту их жительства, работы или учебы;</w:t>
      </w: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948B9">
        <w:rPr>
          <w:iCs/>
          <w:sz w:val="28"/>
          <w:szCs w:val="28"/>
        </w:rPr>
        <w:t>организуют в общественном пункте дежурство членов совета общественного пункта, заслушивают их сообщения о выполнении обязанностей по охране общественного порядка и профилактике правонарушений;</w:t>
      </w:r>
    </w:p>
    <w:p w:rsidR="00634816" w:rsidRPr="005948B9" w:rsidRDefault="00634816" w:rsidP="0063481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5948B9">
        <w:rPr>
          <w:iCs/>
          <w:sz w:val="28"/>
          <w:szCs w:val="28"/>
        </w:rPr>
        <w:t>ходатайствуют перед субъектами профилактики правонарушений, другими государственными органами (организациями), иными организациями о поощрении граждан, активно участвующих в деятельности по профилактике правонарушений.</w:t>
      </w:r>
    </w:p>
    <w:p w:rsidR="00634816" w:rsidRDefault="00634816" w:rsidP="00634816">
      <w:pPr>
        <w:autoSpaceDE w:val="0"/>
        <w:autoSpaceDN w:val="0"/>
        <w:adjustRightInd w:val="0"/>
        <w:ind w:firstLine="540"/>
        <w:jc w:val="both"/>
        <w:outlineLvl w:val="1"/>
      </w:pPr>
      <w:r w:rsidRPr="005948B9">
        <w:rPr>
          <w:iCs/>
          <w:sz w:val="28"/>
          <w:szCs w:val="28"/>
        </w:rPr>
        <w:t>Соответствующие местные исполнительные и распорядительные органы обеспечивают взаимодействие советов общественных пунктов с субъектами профилактики правонарушений, общественными объединениями и органами территориального общественного самоуправления, ежегодно заслушивают отчеты о работе советов общественных пунктов, а также сообщения руководителей организаций по вопросам оказания помощи советам общественных пунктов.</w:t>
      </w:r>
    </w:p>
    <w:p w:rsidR="00634816" w:rsidRDefault="00634816" w:rsidP="00634816"/>
    <w:p w:rsidR="00DD4C8E" w:rsidRDefault="00DD4C8E"/>
    <w:sectPr w:rsidR="00DD4C8E" w:rsidSect="005948B9">
      <w:pgSz w:w="11906" w:h="16838"/>
      <w:pgMar w:top="540" w:right="506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11"/>
    <w:rsid w:val="00634816"/>
    <w:rsid w:val="00AC7711"/>
    <w:rsid w:val="00D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Сорокина</dc:creator>
  <cp:keywords/>
  <dc:description/>
  <cp:lastModifiedBy>Татьяна Сорокина</cp:lastModifiedBy>
  <cp:revision>3</cp:revision>
  <dcterms:created xsi:type="dcterms:W3CDTF">2016-02-24T09:12:00Z</dcterms:created>
  <dcterms:modified xsi:type="dcterms:W3CDTF">2016-02-24T09:15:00Z</dcterms:modified>
</cp:coreProperties>
</file>