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6C" w:rsidRDefault="00D20D6C" w:rsidP="00C27BBF">
      <w:pPr>
        <w:jc w:val="center"/>
        <w:outlineLvl w:val="0"/>
        <w:rPr>
          <w:rFonts w:ascii="Times New Roman" w:eastAsia="Times New Roman" w:hAnsi="Times New Roman" w:cs="Times New Roman"/>
          <w:color w:val="222222"/>
          <w:kern w:val="36"/>
          <w:sz w:val="30"/>
          <w:szCs w:val="30"/>
          <w:lang w:eastAsia="ru-RU"/>
        </w:rPr>
      </w:pPr>
      <w:r w:rsidRPr="00D20D6C">
        <w:rPr>
          <w:rFonts w:ascii="Times New Roman" w:eastAsia="Times New Roman" w:hAnsi="Times New Roman" w:cs="Times New Roman"/>
          <w:color w:val="222222"/>
          <w:kern w:val="36"/>
          <w:sz w:val="30"/>
          <w:szCs w:val="30"/>
          <w:lang w:eastAsia="ru-RU"/>
        </w:rPr>
        <w:t>Стартовал Международный молодежный конкурс социальной антикоррупционной рекламы "Вместе против коррупции!"</w:t>
      </w:r>
    </w:p>
    <w:p w:rsidR="00D20D6C" w:rsidRPr="00D20D6C" w:rsidRDefault="00D20D6C" w:rsidP="00D20D6C">
      <w:pPr>
        <w:jc w:val="center"/>
        <w:outlineLvl w:val="0"/>
        <w:rPr>
          <w:rFonts w:ascii="Times New Roman" w:eastAsia="Times New Roman" w:hAnsi="Times New Roman" w:cs="Times New Roman"/>
          <w:color w:val="222222"/>
          <w:kern w:val="36"/>
          <w:sz w:val="30"/>
          <w:szCs w:val="30"/>
          <w:lang w:eastAsia="ru-RU"/>
        </w:rPr>
      </w:pPr>
    </w:p>
    <w:p w:rsidR="00D20D6C" w:rsidRPr="00D20D6C" w:rsidRDefault="00D20D6C" w:rsidP="00D20D6C">
      <w:pPr>
        <w:ind w:firstLine="709"/>
        <w:jc w:val="both"/>
        <w:rPr>
          <w:rFonts w:ascii="Times New Roman" w:eastAsia="Times New Roman" w:hAnsi="Times New Roman" w:cs="Times New Roman"/>
          <w:sz w:val="30"/>
          <w:szCs w:val="30"/>
          <w:lang w:eastAsia="ru-RU"/>
        </w:rPr>
      </w:pPr>
      <w:r w:rsidRPr="00D20D6C">
        <w:rPr>
          <w:rFonts w:ascii="Times New Roman" w:eastAsia="Times New Roman" w:hAnsi="Times New Roman" w:cs="Times New Roman"/>
          <w:sz w:val="30"/>
          <w:szCs w:val="30"/>
          <w:lang w:eastAsia="ru-RU"/>
        </w:rPr>
        <w:t>Республика Беларусь является участницей Конвенции ООН против коррупции. Генеральная прокуратура Республики Беларусь определена органом, координирующим ее исполнение.  В соответствии со ст. 13 Конвенц</w:t>
      </w:r>
      <w:proofErr w:type="gramStart"/>
      <w:r w:rsidRPr="00D20D6C">
        <w:rPr>
          <w:rFonts w:ascii="Times New Roman" w:eastAsia="Times New Roman" w:hAnsi="Times New Roman" w:cs="Times New Roman"/>
          <w:sz w:val="30"/>
          <w:szCs w:val="30"/>
          <w:lang w:eastAsia="ru-RU"/>
        </w:rPr>
        <w:t>ии ОО</w:t>
      </w:r>
      <w:proofErr w:type="gramEnd"/>
      <w:r w:rsidRPr="00D20D6C">
        <w:rPr>
          <w:rFonts w:ascii="Times New Roman" w:eastAsia="Times New Roman" w:hAnsi="Times New Roman" w:cs="Times New Roman"/>
          <w:sz w:val="30"/>
          <w:szCs w:val="30"/>
          <w:lang w:eastAsia="ru-RU"/>
        </w:rPr>
        <w:t>Н каждое государство-участник, к которым отнесена и Республика Беларусь, принимает надлежащие меры для содействия активному участию общественности в предупреждении коррупции и борьбу с ней, для углубления понимания обществом факта существования, причин  опасного характера коррупции, а также создаваемых ею угроз.</w:t>
      </w:r>
    </w:p>
    <w:p w:rsidR="00D20D6C" w:rsidRPr="00D20D6C" w:rsidRDefault="00D20D6C" w:rsidP="00D20D6C">
      <w:pPr>
        <w:ind w:firstLine="709"/>
        <w:jc w:val="both"/>
        <w:rPr>
          <w:rFonts w:ascii="Times New Roman" w:eastAsia="Times New Roman" w:hAnsi="Times New Roman" w:cs="Times New Roman"/>
          <w:sz w:val="30"/>
          <w:szCs w:val="30"/>
          <w:lang w:eastAsia="ru-RU"/>
        </w:rPr>
      </w:pPr>
      <w:r w:rsidRPr="00D20D6C">
        <w:rPr>
          <w:rFonts w:ascii="Times New Roman" w:eastAsia="Times New Roman" w:hAnsi="Times New Roman" w:cs="Times New Roman"/>
          <w:sz w:val="30"/>
          <w:szCs w:val="30"/>
          <w:lang w:eastAsia="ru-RU"/>
        </w:rPr>
        <w:t>В июне 2019 года стартовал очередной Международный молодежный конкурс социальной антикоррупционной рекламы "Вместе против коррупции!". Его организаторами выступили генеральные прокуратуры Республики Армения, Республики Беларусь, Кыргызской Республики, Российской Федерации, Агентство Республики Казахстан по противодействию коррупции, Агентство по государственному финансовому контролю и борьбе с коррупцией Республики Таджикистан. К его проведению присоединились и страны БРИКС (Бразилия, Индия, Китай и ЮАР).</w:t>
      </w:r>
    </w:p>
    <w:p w:rsidR="00D20D6C" w:rsidRDefault="00D20D6C" w:rsidP="00D20D6C">
      <w:pPr>
        <w:ind w:firstLine="709"/>
        <w:jc w:val="both"/>
        <w:rPr>
          <w:rFonts w:ascii="Times New Roman" w:eastAsia="Times New Roman" w:hAnsi="Times New Roman" w:cs="Times New Roman"/>
          <w:sz w:val="30"/>
          <w:szCs w:val="30"/>
          <w:lang w:eastAsia="ru-RU"/>
        </w:rPr>
      </w:pPr>
      <w:r w:rsidRPr="00D20D6C">
        <w:rPr>
          <w:rFonts w:ascii="Times New Roman" w:eastAsia="Times New Roman" w:hAnsi="Times New Roman" w:cs="Times New Roman"/>
          <w:sz w:val="30"/>
          <w:szCs w:val="30"/>
          <w:lang w:eastAsia="ru-RU"/>
        </w:rPr>
        <w:t>Конкурсантам в возрасте от 14 до 35 лет предлагается отразить социальную антикоррупционную рекламу в номинациях:</w:t>
      </w:r>
    </w:p>
    <w:p w:rsidR="00D20D6C" w:rsidRDefault="00D20D6C" w:rsidP="00D20D6C">
      <w:pPr>
        <w:jc w:val="both"/>
        <w:rPr>
          <w:rFonts w:ascii="Times New Roman" w:eastAsia="Times New Roman" w:hAnsi="Times New Roman" w:cs="Times New Roman"/>
          <w:sz w:val="30"/>
          <w:szCs w:val="30"/>
          <w:lang w:eastAsia="ru-RU"/>
        </w:rPr>
      </w:pPr>
      <w:r w:rsidRPr="00D20D6C">
        <w:rPr>
          <w:rFonts w:ascii="Times New Roman" w:eastAsia="Times New Roman" w:hAnsi="Times New Roman" w:cs="Times New Roman"/>
          <w:sz w:val="30"/>
          <w:szCs w:val="30"/>
          <w:lang w:eastAsia="ru-RU"/>
        </w:rPr>
        <w:t>•«Лучший плакат»;</w:t>
      </w:r>
    </w:p>
    <w:p w:rsidR="00D20D6C" w:rsidRPr="00D20D6C" w:rsidRDefault="00D20D6C" w:rsidP="00D20D6C">
      <w:pPr>
        <w:jc w:val="both"/>
        <w:rPr>
          <w:rFonts w:ascii="Times New Roman" w:eastAsia="Times New Roman" w:hAnsi="Times New Roman" w:cs="Times New Roman"/>
          <w:sz w:val="30"/>
          <w:szCs w:val="30"/>
          <w:lang w:eastAsia="ru-RU"/>
        </w:rPr>
      </w:pPr>
      <w:r w:rsidRPr="00D20D6C">
        <w:rPr>
          <w:rFonts w:ascii="Times New Roman" w:eastAsia="Times New Roman" w:hAnsi="Times New Roman" w:cs="Times New Roman"/>
          <w:sz w:val="30"/>
          <w:szCs w:val="30"/>
          <w:lang w:eastAsia="ru-RU"/>
        </w:rPr>
        <w:t>•«Лучший видеоролик».</w:t>
      </w:r>
    </w:p>
    <w:p w:rsidR="00D20D6C" w:rsidRDefault="00D20D6C" w:rsidP="00D20D6C">
      <w:pPr>
        <w:ind w:firstLine="709"/>
        <w:jc w:val="both"/>
        <w:rPr>
          <w:rFonts w:ascii="Times New Roman" w:eastAsia="Times New Roman" w:hAnsi="Times New Roman" w:cs="Times New Roman"/>
          <w:sz w:val="30"/>
          <w:szCs w:val="30"/>
          <w:lang w:eastAsia="ru-RU"/>
        </w:rPr>
      </w:pPr>
      <w:r w:rsidRPr="00D20D6C">
        <w:rPr>
          <w:rFonts w:ascii="Times New Roman" w:eastAsia="Times New Roman" w:hAnsi="Times New Roman" w:cs="Times New Roman"/>
          <w:sz w:val="30"/>
          <w:szCs w:val="30"/>
          <w:lang w:eastAsia="ru-RU"/>
        </w:rPr>
        <w:t>В конкурсных работах могут быть отражены современные государственные механизмы борьбы с коррупцией на всех уровнях и различных сферах жизни общества и государства, роль и значение международного сотрудничества в данном направлении</w:t>
      </w:r>
      <w:proofErr w:type="gramStart"/>
      <w:r w:rsidRPr="00D20D6C">
        <w:rPr>
          <w:rFonts w:ascii="Times New Roman" w:eastAsia="Times New Roman" w:hAnsi="Times New Roman" w:cs="Times New Roman"/>
          <w:sz w:val="30"/>
          <w:szCs w:val="30"/>
          <w:lang w:eastAsia="ru-RU"/>
        </w:rPr>
        <w:t>..</w:t>
      </w:r>
      <w:proofErr w:type="gramEnd"/>
    </w:p>
    <w:p w:rsidR="00D20D6C" w:rsidRDefault="00D20D6C" w:rsidP="00D20D6C">
      <w:pPr>
        <w:ind w:firstLine="709"/>
        <w:jc w:val="both"/>
        <w:rPr>
          <w:rFonts w:ascii="Times New Roman" w:eastAsia="Times New Roman" w:hAnsi="Times New Roman" w:cs="Times New Roman"/>
          <w:sz w:val="30"/>
          <w:szCs w:val="30"/>
          <w:lang w:eastAsia="ru-RU"/>
        </w:rPr>
      </w:pPr>
      <w:r w:rsidRPr="00D20D6C">
        <w:rPr>
          <w:rFonts w:ascii="Times New Roman" w:eastAsia="Times New Roman" w:hAnsi="Times New Roman" w:cs="Times New Roman"/>
          <w:sz w:val="30"/>
          <w:szCs w:val="30"/>
          <w:lang w:eastAsia="ru-RU"/>
        </w:rPr>
        <w:t>Прием материалов будет организован на официальном сайте конкурса –</w:t>
      </w:r>
      <w:hyperlink r:id="rId5" w:history="1">
        <w:r w:rsidRPr="00D20D6C">
          <w:rPr>
            <w:rFonts w:ascii="Times New Roman" w:eastAsia="Times New Roman" w:hAnsi="Times New Roman" w:cs="Times New Roman"/>
            <w:b/>
            <w:bCs/>
            <w:color w:val="A22631"/>
            <w:sz w:val="30"/>
            <w:szCs w:val="30"/>
            <w:lang w:eastAsia="ru-RU"/>
          </w:rPr>
          <w:t>www.anticorruption.life</w:t>
        </w:r>
      </w:hyperlink>
      <w:r w:rsidRPr="00D20D6C">
        <w:rPr>
          <w:rFonts w:ascii="Times New Roman" w:eastAsia="Times New Roman" w:hAnsi="Times New Roman" w:cs="Times New Roman"/>
          <w:sz w:val="30"/>
          <w:szCs w:val="30"/>
          <w:lang w:eastAsia="ru-RU"/>
        </w:rPr>
        <w:t>. Там же размещены правила его проведения.</w:t>
      </w:r>
    </w:p>
    <w:p w:rsidR="00D20D6C" w:rsidRDefault="00D20D6C" w:rsidP="00D20D6C">
      <w:pPr>
        <w:ind w:firstLine="709"/>
        <w:jc w:val="both"/>
        <w:rPr>
          <w:rFonts w:ascii="Times New Roman" w:eastAsia="Times New Roman" w:hAnsi="Times New Roman" w:cs="Times New Roman"/>
          <w:sz w:val="30"/>
          <w:szCs w:val="30"/>
          <w:lang w:eastAsia="ru-RU"/>
        </w:rPr>
      </w:pPr>
      <w:r w:rsidRPr="00D20D6C">
        <w:rPr>
          <w:rFonts w:ascii="Times New Roman" w:eastAsia="Times New Roman" w:hAnsi="Times New Roman" w:cs="Times New Roman"/>
          <w:sz w:val="30"/>
          <w:szCs w:val="30"/>
          <w:lang w:eastAsia="ru-RU"/>
        </w:rPr>
        <w:t>Первый этап – полуфинал. Он проводится до 1 октября 2019 г. отдельно в каждой из стран-участниц. Затем работы в каждой номинации будут оценены национальной конкурсной комиссией.</w:t>
      </w:r>
      <w:r w:rsidRPr="00D20D6C">
        <w:rPr>
          <w:rFonts w:ascii="Times New Roman" w:eastAsia="Times New Roman" w:hAnsi="Times New Roman" w:cs="Times New Roman"/>
          <w:sz w:val="30"/>
          <w:szCs w:val="30"/>
          <w:lang w:eastAsia="ru-RU"/>
        </w:rPr>
        <w:br/>
        <w:t>Конкурсные работы, занявшие первое место, проходят во второй этап – финал, только при условии их исполнения на английской языке (плакат) и с субтитрами на английской языке (видеоролик),  который пройдет с 1 по 15 ноября 2019 года. Жюри Международного конкурса в каждой номинации выберет победителей и призеров.</w:t>
      </w:r>
      <w:r w:rsidRPr="00D20D6C">
        <w:rPr>
          <w:rFonts w:ascii="Times New Roman" w:eastAsia="Times New Roman" w:hAnsi="Times New Roman" w:cs="Times New Roman"/>
          <w:sz w:val="30"/>
          <w:szCs w:val="30"/>
          <w:lang w:eastAsia="ru-RU"/>
        </w:rPr>
        <w:br/>
        <w:t xml:space="preserve">Торжественную церемонию награждения дипломами, ценными подарками и памятными призами планируется провести в декабре 2019 </w:t>
      </w:r>
      <w:r w:rsidRPr="00D20D6C">
        <w:rPr>
          <w:rFonts w:ascii="Times New Roman" w:eastAsia="Times New Roman" w:hAnsi="Times New Roman" w:cs="Times New Roman"/>
          <w:sz w:val="30"/>
          <w:szCs w:val="30"/>
          <w:lang w:eastAsia="ru-RU"/>
        </w:rPr>
        <w:lastRenderedPageBreak/>
        <w:t>г. в городе Москве, приурочив к Международному дню борьбы с коррупцией (9 декабря 2019 года).</w:t>
      </w:r>
    </w:p>
    <w:p w:rsidR="00CD524A" w:rsidRDefault="00D20D6C" w:rsidP="00D20D6C">
      <w:pPr>
        <w:ind w:firstLine="709"/>
        <w:jc w:val="both"/>
        <w:rPr>
          <w:rFonts w:ascii="Times New Roman" w:eastAsia="Times New Roman" w:hAnsi="Times New Roman" w:cs="Times New Roman"/>
          <w:sz w:val="30"/>
          <w:szCs w:val="30"/>
          <w:lang w:eastAsia="ru-RU"/>
        </w:rPr>
      </w:pPr>
      <w:r w:rsidRPr="00D20D6C">
        <w:rPr>
          <w:rFonts w:ascii="Times New Roman" w:eastAsia="Times New Roman" w:hAnsi="Times New Roman" w:cs="Times New Roman"/>
          <w:sz w:val="30"/>
          <w:szCs w:val="30"/>
          <w:lang w:eastAsia="ru-RU"/>
        </w:rPr>
        <w:t>Выражаем надежду, что этот уникальный проект привлечет внимание молодежи к проблеме коррупции, поспособствует созданию нетерпимого отношения в обществе к ее проявлениям.</w:t>
      </w:r>
    </w:p>
    <w:p w:rsidR="00200C3E" w:rsidRDefault="00200C3E" w:rsidP="00D20D6C">
      <w:pPr>
        <w:ind w:firstLine="709"/>
        <w:jc w:val="both"/>
        <w:rPr>
          <w:rFonts w:ascii="Times New Roman" w:eastAsia="Times New Roman" w:hAnsi="Times New Roman" w:cs="Times New Roman"/>
          <w:sz w:val="30"/>
          <w:szCs w:val="30"/>
          <w:lang w:eastAsia="ru-RU"/>
        </w:rPr>
      </w:pPr>
    </w:p>
    <w:p w:rsidR="00200C3E" w:rsidRDefault="00200C3E" w:rsidP="00D20D6C">
      <w:pPr>
        <w:ind w:firstLine="709"/>
        <w:jc w:val="both"/>
        <w:rPr>
          <w:rFonts w:ascii="Times New Roman" w:eastAsia="Times New Roman" w:hAnsi="Times New Roman" w:cs="Times New Roman"/>
          <w:sz w:val="30"/>
          <w:szCs w:val="30"/>
          <w:lang w:eastAsia="ru-RU"/>
        </w:rPr>
      </w:pPr>
    </w:p>
    <w:p w:rsidR="00200C3E" w:rsidRPr="00D20D6C" w:rsidRDefault="00200C3E" w:rsidP="00C27BBF">
      <w:pPr>
        <w:jc w:val="both"/>
        <w:rPr>
          <w:sz w:val="30"/>
          <w:szCs w:val="30"/>
        </w:rPr>
      </w:pPr>
      <w:bookmarkStart w:id="0" w:name="_GoBack"/>
      <w:bookmarkEnd w:id="0"/>
    </w:p>
    <w:sectPr w:rsidR="00200C3E" w:rsidRPr="00D20D6C" w:rsidSect="003D054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6C"/>
    <w:rsid w:val="0006526C"/>
    <w:rsid w:val="001660FC"/>
    <w:rsid w:val="001968CE"/>
    <w:rsid w:val="00200C3E"/>
    <w:rsid w:val="002077BE"/>
    <w:rsid w:val="00276B44"/>
    <w:rsid w:val="002A54BB"/>
    <w:rsid w:val="002B5906"/>
    <w:rsid w:val="0035231F"/>
    <w:rsid w:val="00371C02"/>
    <w:rsid w:val="003D0541"/>
    <w:rsid w:val="003D5DB9"/>
    <w:rsid w:val="00442422"/>
    <w:rsid w:val="00484923"/>
    <w:rsid w:val="004F617E"/>
    <w:rsid w:val="00593C2B"/>
    <w:rsid w:val="00611E1B"/>
    <w:rsid w:val="00676034"/>
    <w:rsid w:val="008914B9"/>
    <w:rsid w:val="008A3C51"/>
    <w:rsid w:val="008E3471"/>
    <w:rsid w:val="009039CB"/>
    <w:rsid w:val="00941FB9"/>
    <w:rsid w:val="009D29FA"/>
    <w:rsid w:val="00A82A96"/>
    <w:rsid w:val="00AB53FE"/>
    <w:rsid w:val="00AD05C7"/>
    <w:rsid w:val="00B17684"/>
    <w:rsid w:val="00BA0B36"/>
    <w:rsid w:val="00BC307C"/>
    <w:rsid w:val="00C2554A"/>
    <w:rsid w:val="00C27BBF"/>
    <w:rsid w:val="00C86290"/>
    <w:rsid w:val="00C908FD"/>
    <w:rsid w:val="00C944B5"/>
    <w:rsid w:val="00CD524A"/>
    <w:rsid w:val="00D02022"/>
    <w:rsid w:val="00D20D6C"/>
    <w:rsid w:val="00D52BD4"/>
    <w:rsid w:val="00D62424"/>
    <w:rsid w:val="00DC728D"/>
    <w:rsid w:val="00EF4328"/>
    <w:rsid w:val="00F25A56"/>
    <w:rsid w:val="00FB14A3"/>
    <w:rsid w:val="00FE2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28"/>
  </w:style>
  <w:style w:type="paragraph" w:styleId="1">
    <w:name w:val="heading 1"/>
    <w:basedOn w:val="a"/>
    <w:link w:val="10"/>
    <w:uiPriority w:val="9"/>
    <w:qFormat/>
    <w:rsid w:val="00D20D6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D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0D6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20D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328"/>
  </w:style>
  <w:style w:type="paragraph" w:styleId="1">
    <w:name w:val="heading 1"/>
    <w:basedOn w:val="a"/>
    <w:link w:val="10"/>
    <w:uiPriority w:val="9"/>
    <w:qFormat/>
    <w:rsid w:val="00D20D6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0D6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0D6C"/>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20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icorruption.lif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Cygankova.Oksana</dc:creator>
  <cp:lastModifiedBy>Любовь Н. Щурова</cp:lastModifiedBy>
  <cp:revision>2</cp:revision>
  <dcterms:created xsi:type="dcterms:W3CDTF">2019-07-12T05:17:00Z</dcterms:created>
  <dcterms:modified xsi:type="dcterms:W3CDTF">2019-07-12T05:17:00Z</dcterms:modified>
</cp:coreProperties>
</file>