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E0" w:rsidRPr="00681799" w:rsidRDefault="006F00E0" w:rsidP="006F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</w:t>
      </w: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>СЕМИНАРСКИХ ЗАНЯТИЙ</w:t>
      </w:r>
    </w:p>
    <w:p w:rsidR="006F00E0" w:rsidRDefault="006F00E0" w:rsidP="006F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учебной дисциплине </w:t>
      </w:r>
    </w:p>
    <w:p w:rsidR="006F00E0" w:rsidRDefault="006F00E0" w:rsidP="006F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>«Антидопинговая политика в современном спорте»</w:t>
      </w:r>
    </w:p>
    <w:p w:rsidR="006F00E0" w:rsidRPr="00681799" w:rsidRDefault="006F00E0" w:rsidP="006F0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17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магистрантов дневной формы получения образования </w:t>
      </w:r>
    </w:p>
    <w:p w:rsidR="006F00E0" w:rsidRPr="0070173A" w:rsidRDefault="006F00E0" w:rsidP="006F00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00E0" w:rsidRPr="0070173A" w:rsidRDefault="006F00E0" w:rsidP="006F00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3A">
        <w:rPr>
          <w:rFonts w:ascii="Times New Roman" w:hAnsi="Times New Roman" w:cs="Times New Roman"/>
          <w:b/>
          <w:sz w:val="28"/>
          <w:szCs w:val="28"/>
          <w:lang w:eastAsia="ru-RU"/>
        </w:rPr>
        <w:t>Учебное занятие № 9. Контроль успеваемости по М-1 «Антидопинговая политика»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Определение понятия допинга. История применения допинга в спорте.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Этически-нравственные аспекты проблемы допинга в спорте.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Принципы </w:t>
      </w:r>
      <w:proofErr w:type="spellStart"/>
      <w:r w:rsidRPr="0070173A">
        <w:rPr>
          <w:rFonts w:ascii="Times New Roman" w:eastAsia="Symbol" w:hAnsi="Times New Roman" w:cs="Times New Roman"/>
          <w:sz w:val="28"/>
          <w:szCs w:val="28"/>
        </w:rPr>
        <w:t>Фэйр</w:t>
      </w:r>
      <w:proofErr w:type="spellEnd"/>
      <w:r w:rsidRPr="0070173A">
        <w:rPr>
          <w:rFonts w:ascii="Times New Roman" w:eastAsia="Symbol" w:hAnsi="Times New Roman" w:cs="Times New Roman"/>
          <w:sz w:val="28"/>
          <w:szCs w:val="28"/>
        </w:rPr>
        <w:t xml:space="preserve"> </w:t>
      </w:r>
      <w:proofErr w:type="spellStart"/>
      <w:r w:rsidRPr="0070173A">
        <w:rPr>
          <w:rFonts w:ascii="Times New Roman" w:eastAsia="Symbol" w:hAnsi="Times New Roman" w:cs="Times New Roman"/>
          <w:sz w:val="28"/>
          <w:szCs w:val="28"/>
        </w:rPr>
        <w:t>Плэй</w:t>
      </w:r>
      <w:proofErr w:type="spellEnd"/>
      <w:r w:rsidRPr="0070173A">
        <w:rPr>
          <w:rFonts w:ascii="Times New Roman" w:eastAsia="Symbol" w:hAnsi="Times New Roman" w:cs="Times New Roman"/>
          <w:sz w:val="28"/>
          <w:szCs w:val="28"/>
        </w:rPr>
        <w:t>, система спортивных ценностей, этические норм</w:t>
      </w:r>
      <w:r>
        <w:rPr>
          <w:rFonts w:ascii="Times New Roman" w:eastAsia="Symbol" w:hAnsi="Times New Roman" w:cs="Times New Roman"/>
          <w:sz w:val="28"/>
          <w:szCs w:val="28"/>
        </w:rPr>
        <w:t>ы</w:t>
      </w: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 в спорте, обоснование антидопинговой политики.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Допинг как социальная проблема.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Исторические и современные предпосылки появления допинга в спорте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Всемирная антидопинговая программа: цель и задачи создания, основные компоненты.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Международные нормативно-правовые акты антидопингового обеспечения в спорте: цель создания, краткая характеристика.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Всемирный антидопинговый кодекс: цель и задачи создания, краткая характеристика основных частей.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Международные стандарты ВАДА: цель и задачи создания, перечень, краткая характеристика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Международная конвенция ЮНЕСКО о борьбе с допингом в спорте: цель принятия и ключевые положения.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Медицинский кодекс олимпийского движения.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Меры борьбы международных спортивных федераций с применением допинга в спорте.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Законодательство Республики Беларусь в области антидопинговой политики.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Всемирное антидопинговое агентство (ВАДА): цель создания, основные задачи и направления деятельности.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Международные олимпийский и </w:t>
      </w:r>
      <w:proofErr w:type="spellStart"/>
      <w:r w:rsidRPr="0070173A">
        <w:rPr>
          <w:rFonts w:ascii="Times New Roman" w:eastAsia="Symbol" w:hAnsi="Times New Roman" w:cs="Times New Roman"/>
          <w:sz w:val="28"/>
          <w:szCs w:val="28"/>
        </w:rPr>
        <w:t>паралимпийский</w:t>
      </w:r>
      <w:proofErr w:type="spellEnd"/>
      <w:r w:rsidRPr="0070173A">
        <w:rPr>
          <w:rFonts w:ascii="Times New Roman" w:eastAsia="Symbol" w:hAnsi="Times New Roman" w:cs="Times New Roman"/>
          <w:sz w:val="28"/>
          <w:szCs w:val="28"/>
        </w:rPr>
        <w:t xml:space="preserve"> комитеты. Международные спортивные федерации.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Национальные и региональные антидопинговые организации. Аккредитованные ВАДА лаборатории.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Антидопинговое обеспечение в Республике Беларусь.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Национальное антидопинговое агентство Республики Беларусь: цель создания, задачи организации, основные направления деятельности.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УЗ «Национальная антидопинговая лаборатория»: цель создания, задачи организации, основные направления деятельности.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Виды нарушений антидопинговых правил.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Санкции за нарушение антидопинговых правил. </w:t>
      </w:r>
    </w:p>
    <w:p w:rsidR="006F00E0" w:rsidRPr="0070173A" w:rsidRDefault="006F00E0" w:rsidP="006F00E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Ответственность за применение допинга в соответствии с законодательством Республики Беларусь в области антидопинговой политики. </w:t>
      </w:r>
    </w:p>
    <w:p w:rsidR="006F00E0" w:rsidRPr="0070173A" w:rsidRDefault="006F00E0" w:rsidP="006F00E0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br w:type="page"/>
      </w:r>
      <w:r w:rsidRPr="0070173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Учебное занятие № 18. Контроль усп</w:t>
      </w:r>
      <w:bookmarkStart w:id="0" w:name="_GoBack"/>
      <w:bookmarkEnd w:id="0"/>
      <w:r w:rsidRPr="0070173A">
        <w:rPr>
          <w:rFonts w:ascii="Times New Roman" w:hAnsi="Times New Roman" w:cs="Times New Roman"/>
          <w:b/>
          <w:sz w:val="28"/>
          <w:szCs w:val="28"/>
          <w:lang w:eastAsia="ru-RU"/>
        </w:rPr>
        <w:t>еваемости по М-2 «</w:t>
      </w:r>
      <w:r w:rsidRPr="006F0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Профессиональная компетентность в области </w:t>
      </w:r>
      <w:r w:rsidRPr="0070173A">
        <w:rPr>
          <w:rFonts w:ascii="Times New Roman" w:hAnsi="Times New Roman" w:cs="Times New Roman"/>
          <w:b/>
          <w:sz w:val="28"/>
          <w:szCs w:val="28"/>
          <w:lang w:eastAsia="ru-RU"/>
        </w:rPr>
        <w:t>антидопингового обеспечения спорта»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Международный стандарт Всемирного антидопингового кодекса «Список запрещенных субстанций и методов».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Классы субстанций и методов, запрещенных в спорте.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Субстанции и методы, запрещенные все время. Субстанции, запрещенные только в соревновательный период. Субстанции, запрещенные в отдельных видах спорта. Субстанции, находящиеся под мониторингом.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Распространенность допинга в различных видах спорта.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Вред допинга здоровью человека.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Биологически активные добавки в спорте. Определение и основные понятия.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Классификация биологически-активных добавок (БАД) и специализированных пищевых продуктов.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Влияние ингредиентов БАД на различные стороны подготовки. Антидопинговая безопасность БАД.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Управление рисками при приеме БАД: алгоритм принятия информированного решения о необходимости применения БАД спортсменом.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Организация допинг-контроля.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Права и обязанности спортсменов.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Процедуры сдачи мочи, крови.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Выборы спортсменов, создание зарегистрированных пулов тестирования и местонахождения.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Роль и ответственность антидопинговой лаборатории от получения образца до доставки результата.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Принцип «строгой ответственности».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Роль и обязанности обслуживающего персонала.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Система АДАМС: пользователи, правила подачи информации, нарушение правил доступности для тестирования, санкции за нарушение правил доступности.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Регистрируемый (национальный и (или) международный) пул тестирования спортсменов пул тестирования.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Биологический паспорт спортсмена: процесс создания, условия применения.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Международный стандарт по терапевтическому использованию: условия применения запрещенных субстанций и методов в процессе учебно-тренировочной и соревновательной деятельности спортсменов.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Международный стандарт по образованию Всемирного антидопингового кодекса: цель, задачи, основные положения.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 xml:space="preserve">Планирование антидопинговой образовательной программы (разработка образовательного плана, оценка текущей ситуации, создание образовательного пула, мероприятия), контроль реализации и оценка образовательных программ.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Образовательная антидопинговая программа ВАДА «Викторина </w:t>
      </w:r>
      <w:proofErr w:type="spellStart"/>
      <w:r w:rsidRPr="0070173A">
        <w:rPr>
          <w:rFonts w:ascii="Times New Roman" w:eastAsia="Symbol" w:hAnsi="Times New Roman" w:cs="Times New Roman"/>
          <w:sz w:val="28"/>
          <w:szCs w:val="28"/>
        </w:rPr>
        <w:t>Outreach</w:t>
      </w:r>
      <w:proofErr w:type="spellEnd"/>
      <w:r w:rsidRPr="0070173A">
        <w:rPr>
          <w:rFonts w:ascii="Times New Roman" w:eastAsia="Symbol" w:hAnsi="Times New Roman" w:cs="Times New Roman"/>
          <w:sz w:val="28"/>
          <w:szCs w:val="28"/>
        </w:rPr>
        <w:t xml:space="preserve">»: цель создания, задачи, правила проведения, участники. 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Отечественный опыт разработки педагогических антидопинговых технологий: проект «Молодежь играет честно: образовательный комплекс для Училищ олимпийского резерва Республики Беларусь»: цель создания, задачи, правила проведения.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Образовательные антидопинговые программы для национальных федераций по видам спорта: цель и задачи создания, принципы формирования тематики, целевые группы, формы и методы работы.</w:t>
      </w:r>
    </w:p>
    <w:p w:rsidR="006F00E0" w:rsidRPr="0070173A" w:rsidRDefault="006F00E0" w:rsidP="006F00E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0173A">
        <w:rPr>
          <w:rFonts w:ascii="Times New Roman" w:eastAsia="Symbol" w:hAnsi="Times New Roman" w:cs="Times New Roman"/>
          <w:sz w:val="28"/>
          <w:szCs w:val="28"/>
        </w:rPr>
        <w:t>Информационно-пропагандистская деятельность и роль различных средств массовой информации в профилактической антидопинговой работе: основные положения, принципы работы, примеры.</w:t>
      </w:r>
    </w:p>
    <w:p w:rsidR="00F5406B" w:rsidRDefault="00F5406B" w:rsidP="006F00E0">
      <w:pPr>
        <w:suppressAutoHyphens w:val="0"/>
        <w:spacing w:after="160" w:line="259" w:lineRule="auto"/>
      </w:pPr>
    </w:p>
    <w:sectPr w:rsidR="00F5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0A2"/>
    <w:multiLevelType w:val="hybridMultilevel"/>
    <w:tmpl w:val="56708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667"/>
    <w:multiLevelType w:val="hybridMultilevel"/>
    <w:tmpl w:val="4DD4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6C"/>
    <w:rsid w:val="006F00E0"/>
    <w:rsid w:val="008E556C"/>
    <w:rsid w:val="00A93EAA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C5F"/>
  <w15:chartTrackingRefBased/>
  <w15:docId w15:val="{D2921261-A282-441C-8C7F-1B87635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E0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Копанько</dc:creator>
  <cp:keywords/>
  <dc:description/>
  <cp:lastModifiedBy>Наталья П. Копанько</cp:lastModifiedBy>
  <cp:revision>2</cp:revision>
  <dcterms:created xsi:type="dcterms:W3CDTF">2023-06-29T11:10:00Z</dcterms:created>
  <dcterms:modified xsi:type="dcterms:W3CDTF">2023-06-29T11:12:00Z</dcterms:modified>
</cp:coreProperties>
</file>