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AB" w:rsidRPr="00496823" w:rsidRDefault="003A2DAB" w:rsidP="003A2DAB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3A2DAB" w:rsidRPr="007D2187" w:rsidRDefault="003A2DAB" w:rsidP="003A2DAB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3A2DAB" w:rsidRPr="007D2187" w:rsidRDefault="003A2DAB" w:rsidP="003A2DAB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:rsidR="003A2DAB" w:rsidRPr="003A2DAB" w:rsidRDefault="003A2DAB" w:rsidP="003A2DAB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A2D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2DAB" w:rsidRPr="003A2DAB" w:rsidRDefault="003A2DAB" w:rsidP="003A2DAB">
      <w:pPr>
        <w:tabs>
          <w:tab w:val="left" w:pos="552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3A2DAB" w:rsidRPr="007C524B" w:rsidRDefault="003A2DAB" w:rsidP="003A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4B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3A2DAB" w:rsidRPr="007C524B" w:rsidRDefault="003A2DAB" w:rsidP="003A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зачету</w:t>
      </w:r>
      <w:r w:rsidRPr="007C524B">
        <w:rPr>
          <w:rFonts w:ascii="Times New Roman" w:hAnsi="Times New Roman" w:cs="Times New Roman"/>
          <w:b/>
          <w:sz w:val="28"/>
          <w:szCs w:val="28"/>
        </w:rPr>
        <w:t xml:space="preserve"> по учебной дисциплине </w:t>
      </w:r>
      <w:r>
        <w:rPr>
          <w:rFonts w:ascii="Times New Roman" w:hAnsi="Times New Roman" w:cs="Times New Roman"/>
          <w:b/>
          <w:bCs/>
          <w:sz w:val="28"/>
          <w:szCs w:val="28"/>
        </w:rPr>
        <w:t>«Маркетинг туризма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DAB" w:rsidRPr="007C524B" w:rsidRDefault="003A2DAB" w:rsidP="003A2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5 курса заочной </w:t>
      </w:r>
      <w:r w:rsidRPr="007C524B">
        <w:rPr>
          <w:rFonts w:ascii="Times New Roman" w:hAnsi="Times New Roman" w:cs="Times New Roman"/>
          <w:b/>
          <w:bCs/>
          <w:sz w:val="28"/>
          <w:szCs w:val="28"/>
        </w:rPr>
        <w:t xml:space="preserve"> формы получения образования направления специальности</w:t>
      </w:r>
    </w:p>
    <w:p w:rsidR="003A2DAB" w:rsidRPr="0053220E" w:rsidRDefault="003A2DAB" w:rsidP="003A2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0E">
        <w:rPr>
          <w:rFonts w:ascii="Times New Roman" w:hAnsi="Times New Roman" w:cs="Times New Roman"/>
          <w:b/>
          <w:sz w:val="28"/>
          <w:szCs w:val="28"/>
        </w:rPr>
        <w:t>1-89 02 01-02 Спортивно-туристская деятельность (менеджмент в туризме)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 </w:t>
      </w:r>
      <w:r w:rsidRPr="0053220E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A2DAB" w:rsidRDefault="003A2DAB" w:rsidP="003A2DAB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Понятие экономики туризма.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Сущность туризма, как вида экономической деятельности.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Туризм как вид товара.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Понятие туристского продукта.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Экономическая среда туризма.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Туристская политика и факторы ее формирования.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Цели туристской политики.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Средства реализации туристской политики.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Понятие о туристском экспорте и импорте.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Классификация объектов материально-технической базы туризма.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Социально-экономическое значение развития туризма.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Система показателей развития туризма (перечислить).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Экономическая эффективность туризма.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Международные туристские организации (классификация).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Всемирная туристская организация — цели, задачи, функции.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Современное состояние международной туристской деятельности (особенности, тенденции, перспективы развития).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Понятие туристского рынка, его функции.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Субъекты туристского рынка, его емкость.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Механизм функционирования туристского рынка.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Туристский кругооборот.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Факторы влияющие на сезонность функционирования туристского рынка.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Влияние сезонности на структуру занятости в туристской индустрии.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Сущность цены, ее функции.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Особенности ценообразования в сфере туризма.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Факторы, оказывающие влияние на цену турпродукта.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Структура цены на турпродукт.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 xml:space="preserve"> Метод нормативной калькуляции.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lastRenderedPageBreak/>
        <w:t>Стратегия установления цены на туристский продукт.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Критерии установления цены.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Ценовая философия установления цены.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Pr="00EA25CF">
        <w:rPr>
          <w:rFonts w:ascii="Times New Roman" w:hAnsi="Times New Roman" w:cs="Times New Roman"/>
          <w:sz w:val="28"/>
          <w:szCs w:val="28"/>
        </w:rPr>
        <w:t xml:space="preserve"> туристского предприятия.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 xml:space="preserve">Показатели эффективности использования основных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Pr="00EA25CF">
        <w:rPr>
          <w:rFonts w:ascii="Times New Roman" w:hAnsi="Times New Roman" w:cs="Times New Roman"/>
          <w:sz w:val="28"/>
          <w:szCs w:val="28"/>
        </w:rPr>
        <w:t>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Краткосрочные активы</w:t>
      </w:r>
      <w:r w:rsidRPr="00EA25CF">
        <w:rPr>
          <w:rFonts w:ascii="Times New Roman" w:hAnsi="Times New Roman" w:cs="Times New Roman"/>
          <w:sz w:val="28"/>
          <w:szCs w:val="28"/>
        </w:rPr>
        <w:t xml:space="preserve"> туристского предприятия и источники их пополнения.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Издержки туристского предприятия.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Понятие финансовых ресурсов и источники их формирования.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Сущность и функции финансов.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Финансовые отношения туристские фирмы и их задачи.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Особенности финансовых отношений туристской фирмы.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Понятие экономического анализа и требования к нему.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Принципы и виды анализа.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экономического анализа</w:t>
      </w:r>
      <w:r w:rsidRPr="00EA25CF">
        <w:rPr>
          <w:rFonts w:ascii="Times New Roman" w:hAnsi="Times New Roman" w:cs="Times New Roman"/>
          <w:sz w:val="28"/>
          <w:szCs w:val="28"/>
        </w:rPr>
        <w:t xml:space="preserve"> (источники информации)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Баланс тур</w:t>
      </w:r>
      <w:bookmarkStart w:id="0" w:name="_GoBack"/>
      <w:bookmarkEnd w:id="0"/>
      <w:r w:rsidRPr="00EA25CF">
        <w:rPr>
          <w:rFonts w:ascii="Times New Roman" w:hAnsi="Times New Roman" w:cs="Times New Roman"/>
          <w:sz w:val="28"/>
          <w:szCs w:val="28"/>
        </w:rPr>
        <w:t>предприятия (его активы, пассивы, ликвидность)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Основные составляющие комплексного экономического анализа хозяйственной деятельности туристские предприятия.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Критерии финансового состояния туристские предприятия.</w:t>
      </w:r>
    </w:p>
    <w:p w:rsidR="003A2DAB" w:rsidRPr="00EA25CF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Показатели деловой активности туристские предприятия.</w:t>
      </w:r>
    </w:p>
    <w:p w:rsidR="003A2DAB" w:rsidRDefault="003A2DAB" w:rsidP="003A2DAB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CF">
        <w:rPr>
          <w:rFonts w:ascii="Times New Roman" w:hAnsi="Times New Roman" w:cs="Times New Roman"/>
          <w:sz w:val="28"/>
          <w:szCs w:val="28"/>
        </w:rPr>
        <w:t>Показатели прибыльности и рентабельности.</w:t>
      </w:r>
    </w:p>
    <w:p w:rsidR="00BD63F6" w:rsidRDefault="003A2DAB"/>
    <w:p w:rsidR="003A2DAB" w:rsidRPr="00A85AE8" w:rsidRDefault="003A2DAB" w:rsidP="003A2DA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AE8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3F7D3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.09.202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г. протокол №</w:t>
      </w:r>
      <w:r w:rsidRPr="00B019B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2DAB" w:rsidRPr="003A2DAB" w:rsidRDefault="003A2DAB">
      <w:pPr>
        <w:rPr>
          <w:lang w:val="ru-RU"/>
        </w:rPr>
      </w:pPr>
    </w:p>
    <w:sectPr w:rsidR="003A2DAB" w:rsidRPr="003A2D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A6235"/>
    <w:multiLevelType w:val="hybridMultilevel"/>
    <w:tmpl w:val="AEB6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B"/>
    <w:rsid w:val="003A2DAB"/>
    <w:rsid w:val="00806E46"/>
    <w:rsid w:val="00A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3A"/>
  <w15:chartTrackingRefBased/>
  <w15:docId w15:val="{6BB10195-8F10-4BEF-8F7E-0BE9F60F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AB"/>
    <w:rPr>
      <w:lang w:val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B"/>
    <w:rPr>
      <w:rFonts w:ascii="Segoe UI" w:hAnsi="Segoe UI" w:cs="Segoe UI"/>
      <w:sz w:val="18"/>
      <w:szCs w:val="18"/>
      <w:lang w:val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Марина С. Коваленко</cp:lastModifiedBy>
  <cp:revision>1</cp:revision>
  <cp:lastPrinted>2023-09-13T11:41:00Z</cp:lastPrinted>
  <dcterms:created xsi:type="dcterms:W3CDTF">2023-09-13T11:37:00Z</dcterms:created>
  <dcterms:modified xsi:type="dcterms:W3CDTF">2023-09-13T11:42:00Z</dcterms:modified>
</cp:coreProperties>
</file>