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F3D8" w14:textId="77777777" w:rsidR="001E67FC" w:rsidRPr="00B10F9E" w:rsidRDefault="001E67FC" w:rsidP="001E67FC">
      <w:pPr>
        <w:pStyle w:val="a3"/>
        <w:rPr>
          <w:b w:val="0"/>
          <w:sz w:val="30"/>
          <w:szCs w:val="30"/>
        </w:rPr>
      </w:pPr>
      <w:r w:rsidRPr="00B10F9E">
        <w:rPr>
          <w:b w:val="0"/>
          <w:sz w:val="30"/>
          <w:szCs w:val="30"/>
        </w:rPr>
        <w:t>УЧРЕЖДЕНИЕ ОБРАЗОВАНИЯ</w:t>
      </w:r>
    </w:p>
    <w:p w14:paraId="40D3ADEA" w14:textId="77777777" w:rsidR="001E67FC" w:rsidRPr="00B10F9E" w:rsidRDefault="001E67FC" w:rsidP="001E67FC">
      <w:pPr>
        <w:pStyle w:val="a3"/>
        <w:rPr>
          <w:b w:val="0"/>
          <w:sz w:val="30"/>
          <w:szCs w:val="30"/>
        </w:rPr>
      </w:pPr>
      <w:r w:rsidRPr="00B10F9E">
        <w:rPr>
          <w:b w:val="0"/>
          <w:sz w:val="30"/>
          <w:szCs w:val="30"/>
        </w:rPr>
        <w:t>«БЕЛОРУССКИЙ ГОСУДАРСТВЕННЫЙ УНИВЕРСИТЕТ ФИЗИЧЕСКОЙ КУЛЬТУРЫ»</w:t>
      </w:r>
    </w:p>
    <w:p w14:paraId="13C3BB02" w14:textId="77777777" w:rsidR="001E67FC" w:rsidRPr="00B10F9E" w:rsidRDefault="001E67FC" w:rsidP="001E67FC">
      <w:pPr>
        <w:jc w:val="center"/>
        <w:rPr>
          <w:b/>
          <w:sz w:val="30"/>
          <w:szCs w:val="30"/>
        </w:rPr>
      </w:pPr>
    </w:p>
    <w:p w14:paraId="56E9FCC3" w14:textId="77777777" w:rsidR="001E67FC" w:rsidRPr="00B10F9E" w:rsidRDefault="001E67FC" w:rsidP="001E67FC">
      <w:pPr>
        <w:jc w:val="center"/>
        <w:rPr>
          <w:b/>
          <w:sz w:val="30"/>
          <w:szCs w:val="30"/>
        </w:rPr>
      </w:pPr>
    </w:p>
    <w:p w14:paraId="6992B827" w14:textId="77777777" w:rsidR="001E67FC" w:rsidRPr="00B10F9E" w:rsidRDefault="001E67FC" w:rsidP="001E67FC">
      <w:pPr>
        <w:jc w:val="center"/>
        <w:rPr>
          <w:b/>
          <w:sz w:val="30"/>
          <w:szCs w:val="30"/>
        </w:rPr>
      </w:pPr>
    </w:p>
    <w:p w14:paraId="3CAF9EEA" w14:textId="77777777" w:rsidR="001E67FC" w:rsidRPr="00B10F9E" w:rsidRDefault="001E67FC" w:rsidP="001E67FC">
      <w:pPr>
        <w:jc w:val="center"/>
        <w:rPr>
          <w:b/>
          <w:sz w:val="30"/>
          <w:szCs w:val="30"/>
        </w:rPr>
      </w:pPr>
    </w:p>
    <w:p w14:paraId="38703C51" w14:textId="77777777" w:rsidR="001E67FC" w:rsidRPr="00B10F9E" w:rsidRDefault="001E67FC" w:rsidP="001E67FC">
      <w:pPr>
        <w:jc w:val="center"/>
        <w:rPr>
          <w:b/>
          <w:sz w:val="30"/>
          <w:szCs w:val="30"/>
        </w:rPr>
      </w:pPr>
    </w:p>
    <w:p w14:paraId="44C6C9F0" w14:textId="77777777" w:rsidR="001E67FC" w:rsidRPr="00B10F9E" w:rsidRDefault="001E67FC" w:rsidP="001E67FC">
      <w:pPr>
        <w:jc w:val="center"/>
        <w:rPr>
          <w:b/>
          <w:sz w:val="30"/>
          <w:szCs w:val="30"/>
        </w:rPr>
      </w:pPr>
    </w:p>
    <w:p w14:paraId="193DE637" w14:textId="77777777" w:rsidR="001E67FC" w:rsidRPr="00B10F9E" w:rsidRDefault="001E67FC" w:rsidP="001E67FC">
      <w:pPr>
        <w:jc w:val="center"/>
        <w:rPr>
          <w:b/>
          <w:sz w:val="30"/>
          <w:szCs w:val="30"/>
        </w:rPr>
      </w:pPr>
    </w:p>
    <w:p w14:paraId="76B58047" w14:textId="77777777" w:rsidR="001E67FC" w:rsidRPr="00B10F9E" w:rsidRDefault="001E67FC" w:rsidP="001E67FC">
      <w:pPr>
        <w:jc w:val="center"/>
        <w:rPr>
          <w:b/>
          <w:sz w:val="30"/>
          <w:szCs w:val="30"/>
        </w:rPr>
      </w:pPr>
    </w:p>
    <w:p w14:paraId="2C071BC1" w14:textId="77777777" w:rsidR="001E67FC" w:rsidRPr="00B10F9E" w:rsidRDefault="001E67FC" w:rsidP="001E67FC">
      <w:pPr>
        <w:jc w:val="center"/>
        <w:rPr>
          <w:b/>
          <w:sz w:val="30"/>
          <w:szCs w:val="30"/>
        </w:rPr>
      </w:pPr>
    </w:p>
    <w:p w14:paraId="27C08D9C" w14:textId="77777777" w:rsidR="001E67FC" w:rsidRPr="00B10F9E" w:rsidRDefault="001E67FC" w:rsidP="001E67FC">
      <w:pPr>
        <w:jc w:val="center"/>
        <w:rPr>
          <w:b/>
          <w:sz w:val="30"/>
          <w:szCs w:val="30"/>
        </w:rPr>
      </w:pPr>
    </w:p>
    <w:p w14:paraId="210572FD" w14:textId="77777777" w:rsidR="001E67FC" w:rsidRPr="00B10F9E" w:rsidRDefault="001E67FC" w:rsidP="001E67FC">
      <w:pPr>
        <w:jc w:val="center"/>
        <w:rPr>
          <w:b/>
          <w:sz w:val="30"/>
          <w:szCs w:val="30"/>
        </w:rPr>
      </w:pPr>
    </w:p>
    <w:p w14:paraId="69191B2A" w14:textId="77777777" w:rsidR="001E67FC" w:rsidRPr="00A67C58" w:rsidRDefault="001E67FC" w:rsidP="001E67FC">
      <w:pPr>
        <w:pStyle w:val="1"/>
        <w:rPr>
          <w:b/>
          <w:sz w:val="30"/>
          <w:szCs w:val="30"/>
        </w:rPr>
      </w:pPr>
      <w:r w:rsidRPr="00A67C58">
        <w:rPr>
          <w:b/>
          <w:sz w:val="30"/>
          <w:szCs w:val="30"/>
        </w:rPr>
        <w:t xml:space="preserve">Экзаменационные требования </w:t>
      </w:r>
    </w:p>
    <w:p w14:paraId="03341080" w14:textId="4EEAE0C4" w:rsidR="001E67FC" w:rsidRPr="007D2D92" w:rsidRDefault="001E67FC" w:rsidP="001E67FC">
      <w:pPr>
        <w:jc w:val="center"/>
        <w:rPr>
          <w:bCs/>
          <w:sz w:val="30"/>
          <w:szCs w:val="30"/>
        </w:rPr>
      </w:pPr>
      <w:r w:rsidRPr="007D2D92">
        <w:rPr>
          <w:bCs/>
          <w:sz w:val="30"/>
          <w:szCs w:val="30"/>
        </w:rPr>
        <w:t xml:space="preserve">по учебной дисциплине «Спортивные и подвижные игры и методика преподавания» для студентов </w:t>
      </w:r>
      <w:r>
        <w:rPr>
          <w:bCs/>
          <w:sz w:val="30"/>
          <w:szCs w:val="30"/>
        </w:rPr>
        <w:t>5</w:t>
      </w:r>
      <w:r w:rsidRPr="007D2D92">
        <w:rPr>
          <w:bCs/>
          <w:sz w:val="30"/>
          <w:szCs w:val="30"/>
        </w:rPr>
        <w:t xml:space="preserve"> курса </w:t>
      </w:r>
      <w:r>
        <w:rPr>
          <w:bCs/>
          <w:sz w:val="30"/>
          <w:szCs w:val="30"/>
        </w:rPr>
        <w:t>заочной</w:t>
      </w:r>
      <w:r w:rsidRPr="007D2D92">
        <w:rPr>
          <w:bCs/>
          <w:sz w:val="30"/>
          <w:szCs w:val="30"/>
        </w:rPr>
        <w:t xml:space="preserve"> формы получения образования </w:t>
      </w:r>
    </w:p>
    <w:p w14:paraId="7F69A3BC" w14:textId="77777777" w:rsidR="001E67FC" w:rsidRPr="00B10F9E" w:rsidRDefault="001E67FC" w:rsidP="001E67FC">
      <w:pPr>
        <w:jc w:val="center"/>
        <w:rPr>
          <w:sz w:val="30"/>
          <w:szCs w:val="30"/>
        </w:rPr>
      </w:pPr>
    </w:p>
    <w:p w14:paraId="12BB6E12" w14:textId="77777777" w:rsidR="001E67FC" w:rsidRPr="00B10F9E" w:rsidRDefault="001E67FC" w:rsidP="001E67FC">
      <w:pPr>
        <w:jc w:val="center"/>
        <w:rPr>
          <w:sz w:val="30"/>
          <w:szCs w:val="30"/>
        </w:rPr>
      </w:pPr>
    </w:p>
    <w:p w14:paraId="3B7A5C04" w14:textId="77777777" w:rsidR="001E67FC" w:rsidRPr="00B10F9E" w:rsidRDefault="001E67FC" w:rsidP="001E67FC">
      <w:pPr>
        <w:jc w:val="center"/>
        <w:rPr>
          <w:sz w:val="30"/>
          <w:szCs w:val="30"/>
        </w:rPr>
      </w:pPr>
    </w:p>
    <w:p w14:paraId="6028D720" w14:textId="77777777" w:rsidR="001E67FC" w:rsidRPr="00B10F9E" w:rsidRDefault="001E67FC" w:rsidP="001E67FC">
      <w:pPr>
        <w:jc w:val="center"/>
        <w:rPr>
          <w:b/>
          <w:sz w:val="30"/>
          <w:szCs w:val="30"/>
        </w:rPr>
      </w:pPr>
    </w:p>
    <w:p w14:paraId="19D1C004" w14:textId="77777777" w:rsidR="001E67FC" w:rsidRPr="00B10F9E" w:rsidRDefault="001E67FC" w:rsidP="001E67FC">
      <w:pPr>
        <w:jc w:val="center"/>
        <w:rPr>
          <w:b/>
          <w:sz w:val="30"/>
          <w:szCs w:val="30"/>
        </w:rPr>
      </w:pPr>
    </w:p>
    <w:p w14:paraId="1EC027AE" w14:textId="77777777" w:rsidR="001E67FC" w:rsidRPr="00B10F9E" w:rsidRDefault="001E67FC" w:rsidP="001E67FC">
      <w:pPr>
        <w:jc w:val="center"/>
        <w:rPr>
          <w:b/>
          <w:sz w:val="30"/>
          <w:szCs w:val="30"/>
        </w:rPr>
      </w:pPr>
    </w:p>
    <w:p w14:paraId="4CBF09F7" w14:textId="77777777" w:rsidR="001E67FC" w:rsidRPr="00B10F9E" w:rsidRDefault="001E67FC" w:rsidP="001E67F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B10F9E">
        <w:rPr>
          <w:sz w:val="30"/>
          <w:szCs w:val="30"/>
        </w:rPr>
        <w:t>УТВЕРЖДЕНЫ</w:t>
      </w:r>
    </w:p>
    <w:p w14:paraId="57EE14B5" w14:textId="77777777" w:rsidR="001E67FC" w:rsidRPr="00B10F9E" w:rsidRDefault="001E67FC" w:rsidP="001E67FC">
      <w:pPr>
        <w:ind w:right="-625"/>
        <w:jc w:val="center"/>
        <w:rPr>
          <w:sz w:val="30"/>
          <w:szCs w:val="30"/>
        </w:rPr>
      </w:pP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  <w:r>
        <w:rPr>
          <w:sz w:val="30"/>
          <w:szCs w:val="30"/>
        </w:rPr>
        <w:t xml:space="preserve">     </w:t>
      </w:r>
      <w:r w:rsidRPr="00B10F9E">
        <w:rPr>
          <w:sz w:val="30"/>
          <w:szCs w:val="30"/>
        </w:rPr>
        <w:t>на заседании кафедры спортивных игр</w:t>
      </w:r>
    </w:p>
    <w:p w14:paraId="639D44A2" w14:textId="77777777" w:rsidR="001E67FC" w:rsidRPr="00A67C58" w:rsidRDefault="001E67FC" w:rsidP="001E67FC">
      <w:pPr>
        <w:ind w:right="-625"/>
        <w:rPr>
          <w:sz w:val="30"/>
          <w:szCs w:val="30"/>
        </w:rPr>
      </w:pP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  <w:t xml:space="preserve">  </w:t>
      </w:r>
      <w:r w:rsidRPr="00A67C58">
        <w:rPr>
          <w:sz w:val="30"/>
          <w:szCs w:val="30"/>
        </w:rPr>
        <w:t>протокол № 2 от «12» сентября 2023 г.</w:t>
      </w:r>
    </w:p>
    <w:p w14:paraId="235EF5BC" w14:textId="77777777" w:rsidR="001E67FC" w:rsidRPr="00B10F9E" w:rsidRDefault="001E67FC" w:rsidP="001E67FC">
      <w:pPr>
        <w:ind w:right="-625"/>
        <w:rPr>
          <w:sz w:val="30"/>
          <w:szCs w:val="30"/>
        </w:rPr>
      </w:pP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</w:p>
    <w:p w14:paraId="0D0602F1" w14:textId="77777777" w:rsidR="001E67FC" w:rsidRPr="00B10F9E" w:rsidRDefault="001E67FC" w:rsidP="001E67FC">
      <w:pPr>
        <w:ind w:right="-625"/>
        <w:rPr>
          <w:sz w:val="30"/>
          <w:szCs w:val="30"/>
        </w:rPr>
      </w:pPr>
    </w:p>
    <w:p w14:paraId="3AABA2A1" w14:textId="77777777" w:rsidR="001E67FC" w:rsidRPr="00B10F9E" w:rsidRDefault="001E67FC" w:rsidP="001E67FC">
      <w:pPr>
        <w:ind w:right="-625"/>
        <w:rPr>
          <w:sz w:val="30"/>
          <w:szCs w:val="30"/>
        </w:rPr>
      </w:pPr>
    </w:p>
    <w:p w14:paraId="658AD47A" w14:textId="77777777" w:rsidR="001E67FC" w:rsidRPr="00B10F9E" w:rsidRDefault="001E67FC" w:rsidP="001E67FC">
      <w:pPr>
        <w:ind w:right="-625"/>
        <w:rPr>
          <w:sz w:val="30"/>
          <w:szCs w:val="30"/>
        </w:rPr>
      </w:pPr>
    </w:p>
    <w:p w14:paraId="1A062BEE" w14:textId="77777777" w:rsidR="001E67FC" w:rsidRPr="00B10F9E" w:rsidRDefault="001E67FC" w:rsidP="001E67FC">
      <w:pPr>
        <w:ind w:right="-625"/>
        <w:rPr>
          <w:sz w:val="30"/>
          <w:szCs w:val="30"/>
        </w:rPr>
      </w:pPr>
    </w:p>
    <w:p w14:paraId="79D01A9B" w14:textId="77777777" w:rsidR="001E67FC" w:rsidRPr="00B10F9E" w:rsidRDefault="001E67FC" w:rsidP="001E67FC">
      <w:pPr>
        <w:ind w:right="-625"/>
        <w:rPr>
          <w:sz w:val="30"/>
          <w:szCs w:val="30"/>
        </w:rPr>
      </w:pPr>
    </w:p>
    <w:p w14:paraId="3F99A1A6" w14:textId="77777777" w:rsidR="001E67FC" w:rsidRPr="00B10F9E" w:rsidRDefault="001E67FC" w:rsidP="001E67FC">
      <w:pPr>
        <w:ind w:right="-625"/>
        <w:rPr>
          <w:sz w:val="30"/>
          <w:szCs w:val="30"/>
        </w:rPr>
      </w:pPr>
    </w:p>
    <w:p w14:paraId="03DB222B" w14:textId="77777777" w:rsidR="001E67FC" w:rsidRPr="00B10F9E" w:rsidRDefault="001E67FC" w:rsidP="001E67FC">
      <w:pPr>
        <w:ind w:right="-625"/>
        <w:rPr>
          <w:sz w:val="30"/>
          <w:szCs w:val="30"/>
        </w:rPr>
      </w:pPr>
    </w:p>
    <w:p w14:paraId="08BA7C54" w14:textId="77777777" w:rsidR="001E67FC" w:rsidRPr="00B10F9E" w:rsidRDefault="001E67FC" w:rsidP="001E67FC">
      <w:pPr>
        <w:ind w:right="-625"/>
        <w:rPr>
          <w:sz w:val="30"/>
          <w:szCs w:val="30"/>
        </w:rPr>
      </w:pPr>
    </w:p>
    <w:p w14:paraId="75405889" w14:textId="77777777" w:rsidR="001E67FC" w:rsidRPr="00B10F9E" w:rsidRDefault="001E67FC" w:rsidP="001E67FC">
      <w:pPr>
        <w:ind w:right="-625"/>
        <w:rPr>
          <w:sz w:val="30"/>
          <w:szCs w:val="30"/>
        </w:rPr>
      </w:pPr>
    </w:p>
    <w:p w14:paraId="40917E8C" w14:textId="77777777" w:rsidR="001E67FC" w:rsidRPr="00B10F9E" w:rsidRDefault="001E67FC" w:rsidP="001E67FC">
      <w:pPr>
        <w:ind w:right="-625"/>
        <w:rPr>
          <w:sz w:val="30"/>
          <w:szCs w:val="30"/>
        </w:rPr>
      </w:pPr>
    </w:p>
    <w:p w14:paraId="28B0A796" w14:textId="77777777" w:rsidR="001E67FC" w:rsidRPr="00B10F9E" w:rsidRDefault="001E67FC" w:rsidP="001E67FC">
      <w:pPr>
        <w:ind w:right="-625"/>
        <w:rPr>
          <w:sz w:val="30"/>
          <w:szCs w:val="30"/>
        </w:rPr>
      </w:pPr>
    </w:p>
    <w:p w14:paraId="1C1A0075" w14:textId="77777777" w:rsidR="001E67FC" w:rsidRDefault="001E67FC" w:rsidP="001E67FC">
      <w:pPr>
        <w:spacing w:after="160" w:line="259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2C904F9D" w14:textId="77777777" w:rsidR="001E67FC" w:rsidRPr="00A67C58" w:rsidRDefault="001E67FC" w:rsidP="001E67FC">
      <w:pPr>
        <w:pStyle w:val="2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Экзаменационные </w:t>
      </w:r>
      <w:r w:rsidRPr="00A67C58">
        <w:rPr>
          <w:b/>
          <w:bCs/>
          <w:sz w:val="30"/>
          <w:szCs w:val="30"/>
        </w:rPr>
        <w:t>требования</w:t>
      </w:r>
    </w:p>
    <w:p w14:paraId="374AFBF9" w14:textId="77777777" w:rsidR="001E67FC" w:rsidRPr="00B10F9E" w:rsidRDefault="001E67FC" w:rsidP="001E67FC">
      <w:pPr>
        <w:jc w:val="center"/>
        <w:rPr>
          <w:sz w:val="30"/>
          <w:szCs w:val="30"/>
        </w:rPr>
      </w:pPr>
    </w:p>
    <w:p w14:paraId="52B1534D" w14:textId="77777777" w:rsidR="001E67FC" w:rsidRPr="00184452" w:rsidRDefault="001E67FC" w:rsidP="001E67FC">
      <w:pPr>
        <w:pStyle w:val="a3"/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b w:val="0"/>
          <w:sz w:val="24"/>
          <w:szCs w:val="24"/>
        </w:rPr>
      </w:pPr>
      <w:r w:rsidRPr="00184452">
        <w:rPr>
          <w:b w:val="0"/>
          <w:sz w:val="24"/>
          <w:szCs w:val="24"/>
        </w:rPr>
        <w:t>Основные задачи и характеристика спортивной подготовки в соревновательном периоде в командах по спортивным играм.</w:t>
      </w:r>
    </w:p>
    <w:p w14:paraId="77D594A0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Методы обучения в спортивных играх (теоретические и практические).</w:t>
      </w:r>
    </w:p>
    <w:p w14:paraId="57B3AE4B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Техника передачи мяча двумя руками сверху в волейболе (разновидности, основы и детали техники). Основы методики начального обучения.</w:t>
      </w:r>
    </w:p>
    <w:p w14:paraId="233249F1" w14:textId="77777777" w:rsidR="001E67FC" w:rsidRPr="00184452" w:rsidRDefault="001E67FC" w:rsidP="001E67FC">
      <w:pPr>
        <w:pStyle w:val="a3"/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b w:val="0"/>
          <w:sz w:val="24"/>
          <w:szCs w:val="24"/>
        </w:rPr>
      </w:pPr>
      <w:r w:rsidRPr="00184452">
        <w:rPr>
          <w:b w:val="0"/>
          <w:sz w:val="24"/>
          <w:szCs w:val="24"/>
        </w:rPr>
        <w:t>Понятие технической подготовки в спортивных играх и ее содержание на примере одного вида спорта (баскетбол, волейбол, гандбол, футбол).</w:t>
      </w:r>
    </w:p>
    <w:p w14:paraId="5B4B5C18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Формы организации процесса обучения в спортивных играх. Меры безопасности при обучении и профилактика травматизма.</w:t>
      </w:r>
    </w:p>
    <w:p w14:paraId="7518F1BD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Методика обучения броску мяча одной рукой от плеча в баскетболе (одной рукой в гандболе). Типичные ошибки при выполнении, их предупреждение и исправление.</w:t>
      </w:r>
    </w:p>
    <w:p w14:paraId="58FEC483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Физическая подготовка в спортивных играх. Цель, задачи, особенности, методы и средства подготовки игроков.</w:t>
      </w:r>
    </w:p>
    <w:p w14:paraId="40C5C250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Характеристика систем позиционного нападения в баскетболе (в гандболе), их варианты.</w:t>
      </w:r>
    </w:p>
    <w:p w14:paraId="7DBC400A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Международные правила и методика судейства в спортивных играх (пример на одном из выбранных видов спортивных игр).</w:t>
      </w:r>
    </w:p>
    <w:p w14:paraId="39F1BCB0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 xml:space="preserve">Типичные особенности методики воспитания физических качеств у </w:t>
      </w:r>
      <w:proofErr w:type="spellStart"/>
      <w:r w:rsidRPr="00184452">
        <w:rPr>
          <w:sz w:val="24"/>
          <w:szCs w:val="24"/>
        </w:rPr>
        <w:t>спортигровиков</w:t>
      </w:r>
      <w:proofErr w:type="spellEnd"/>
      <w:r w:rsidRPr="00184452">
        <w:rPr>
          <w:sz w:val="24"/>
          <w:szCs w:val="24"/>
        </w:rPr>
        <w:t>.</w:t>
      </w:r>
    </w:p>
    <w:p w14:paraId="09E08BED" w14:textId="70F8596B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Техника выполнения, разновидности и методика обучения ловле мяча в баскетболе, гандболе, остановки мяча в футболе.</w:t>
      </w:r>
    </w:p>
    <w:p w14:paraId="0664AA5D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Характеристика систем розыгрыша в спортивных играх.</w:t>
      </w:r>
    </w:p>
    <w:p w14:paraId="5EE86C27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Управление командой на соревнованиях по спортивным играм.</w:t>
      </w:r>
    </w:p>
    <w:p w14:paraId="158A011E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Разновидности и характеристика соревнований по спортивным играм.</w:t>
      </w:r>
    </w:p>
    <w:p w14:paraId="6A59936B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Классификация передач в баскетболе, волейболе, гандболе, футболе и методика обучения им (на примере одного способа).</w:t>
      </w:r>
    </w:p>
    <w:p w14:paraId="09796091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Психологическая подготовка в спортивных играх. Значение, содержание и особенности психологической подготовки детей, юношей и подростков.</w:t>
      </w:r>
    </w:p>
    <w:p w14:paraId="107A5559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Характеристика методов, используемых при обучении техническим приемам в спортивных играх.</w:t>
      </w:r>
    </w:p>
    <w:p w14:paraId="4028F36D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Система быстрого нападения в баскетболе (гандболе, футболе). Сущность и методика обучения.</w:t>
      </w:r>
    </w:p>
    <w:p w14:paraId="7E0F69FF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Общая структура разучивания технического приема (характеристика этапов) в спортивных играх.</w:t>
      </w:r>
    </w:p>
    <w:p w14:paraId="30624DD4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Техника и методика обучения броску мяча в прыжке в баскетболе (гандболе).</w:t>
      </w:r>
    </w:p>
    <w:p w14:paraId="465090F6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Организация проведения соревнований по спортивным играм.</w:t>
      </w:r>
    </w:p>
    <w:p w14:paraId="1BD60A22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Особенности методики использования средств спортивных игр в процессе преподавания обязательного курса физического воспитания школьников (программное содержание, типы занятий и методика их проведения).</w:t>
      </w:r>
    </w:p>
    <w:p w14:paraId="7D4F68E1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Тактика игры и ее классификация. Характеристика средств и методов совершенствования тактики (на примере одного вида).</w:t>
      </w:r>
    </w:p>
    <w:p w14:paraId="6A777839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Современные правила и методика судейства (один из видов спортивных игр).</w:t>
      </w:r>
    </w:p>
    <w:p w14:paraId="044BFF8C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Особенности проведения урока по спортивным играм в общеобразовательной школе (характерные черты, особенности проведения частей урока).</w:t>
      </w:r>
    </w:p>
    <w:p w14:paraId="7297535B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Понятие технической подготовки в спортивных играх и ее содержание (на примере одного вида спорта).</w:t>
      </w:r>
    </w:p>
    <w:p w14:paraId="3265BE6C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Меры безопасности при обучении в спортивных играх. Профилактика травматизма. Оказание первой помощи.</w:t>
      </w:r>
    </w:p>
    <w:p w14:paraId="04471286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Место и роль подвижных игр в тренировке юных спортсменов по спортивным играм.</w:t>
      </w:r>
    </w:p>
    <w:p w14:paraId="359E57A0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Положение о соревнованиях по спортивным играм.</w:t>
      </w:r>
    </w:p>
    <w:p w14:paraId="169470C4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Основные элементы техники в спортивных играх и методика их обучения.</w:t>
      </w:r>
    </w:p>
    <w:p w14:paraId="57B6C84C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lastRenderedPageBreak/>
        <w:t xml:space="preserve">Основы методики развития выносливости у </w:t>
      </w:r>
      <w:proofErr w:type="spellStart"/>
      <w:r w:rsidRPr="00184452">
        <w:rPr>
          <w:sz w:val="24"/>
          <w:szCs w:val="24"/>
        </w:rPr>
        <w:t>спортигровиков</w:t>
      </w:r>
      <w:proofErr w:type="spellEnd"/>
      <w:r w:rsidRPr="00184452">
        <w:rPr>
          <w:sz w:val="24"/>
          <w:szCs w:val="24"/>
        </w:rPr>
        <w:t>.</w:t>
      </w:r>
    </w:p>
    <w:p w14:paraId="1A2EF530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Общие педагогические требования по проведению занятия с юными спортсменами по спортивным играм.</w:t>
      </w:r>
    </w:p>
    <w:p w14:paraId="1680E34B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Передача мяча одной рукой в баскетболе (гандболе). Разновидности техники и методика обучения.</w:t>
      </w:r>
    </w:p>
    <w:p w14:paraId="699C7834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Тактическая подготовка в спортивных играх.</w:t>
      </w:r>
    </w:p>
    <w:p w14:paraId="32BC596E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Особенности методики организации и проведения занятий по спортивным играм с лицами среднего и пожилого возраста.</w:t>
      </w:r>
    </w:p>
    <w:p w14:paraId="7EBF9212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Общая и специальная физическая подготовка в спортивных играх (значение, содержание). На примере конкретного вида спорта.</w:t>
      </w:r>
    </w:p>
    <w:p w14:paraId="1653B6D3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Основы обучения техническому приему в спортивных играх (структура разучивания технических приемов, применяемые средства).</w:t>
      </w:r>
    </w:p>
    <w:p w14:paraId="249980EA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Методика отбора в спортивных играх: подходы, методы, этапы организации отбора.</w:t>
      </w:r>
    </w:p>
    <w:p w14:paraId="2FF356B1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 xml:space="preserve">Особенности построения спортивной тренировки в играх. Характеристика микроциклов, </w:t>
      </w:r>
      <w:proofErr w:type="spellStart"/>
      <w:r w:rsidRPr="00184452">
        <w:rPr>
          <w:sz w:val="24"/>
          <w:szCs w:val="24"/>
        </w:rPr>
        <w:t>мезоциклов</w:t>
      </w:r>
      <w:proofErr w:type="spellEnd"/>
      <w:r w:rsidRPr="00184452">
        <w:rPr>
          <w:sz w:val="24"/>
          <w:szCs w:val="24"/>
        </w:rPr>
        <w:t xml:space="preserve"> и макроциклов тренировки.</w:t>
      </w:r>
    </w:p>
    <w:p w14:paraId="25519B4B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Определение понятия техники игры. Классификация технических приемов в спортивных играх.</w:t>
      </w:r>
    </w:p>
    <w:p w14:paraId="46BF61AA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Характеристика круговой системы розыгрыша в спортивных играх. Составить таблицу на 13 команд.</w:t>
      </w:r>
    </w:p>
    <w:p w14:paraId="3712934C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Разновидности планирования учебно-тренировочного процесса в спортивных играх. Основные документы планирования.</w:t>
      </w:r>
    </w:p>
    <w:p w14:paraId="5EA98A99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Определение понятия «тактика» игры. Классификация тактических действий в спортивных играх.</w:t>
      </w:r>
    </w:p>
    <w:p w14:paraId="2936EE11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Общность и отличие спортивных и подвижных игр.</w:t>
      </w:r>
    </w:p>
    <w:p w14:paraId="3B57DDE3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Разновидности ведения мяча в баскетболе, футболе и методика обучения (на примере одного способа).</w:t>
      </w:r>
    </w:p>
    <w:p w14:paraId="34E833E5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Структура и содержание плана-конспекта урока по спортивным играм.</w:t>
      </w:r>
    </w:p>
    <w:p w14:paraId="4B1B9748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Общие основы обучения техническим приемам в спортивных играх.</w:t>
      </w:r>
    </w:p>
    <w:p w14:paraId="7C877CBE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Классификация техники игры в спортивных играх (на одном из примера).</w:t>
      </w:r>
    </w:p>
    <w:p w14:paraId="74C9922F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 xml:space="preserve">Основы методики развития гибкости у </w:t>
      </w:r>
      <w:proofErr w:type="spellStart"/>
      <w:r w:rsidRPr="00184452">
        <w:rPr>
          <w:sz w:val="24"/>
          <w:szCs w:val="24"/>
        </w:rPr>
        <w:t>спортигровиков</w:t>
      </w:r>
      <w:proofErr w:type="spellEnd"/>
      <w:r w:rsidRPr="00184452">
        <w:rPr>
          <w:sz w:val="24"/>
          <w:szCs w:val="24"/>
        </w:rPr>
        <w:t>.</w:t>
      </w:r>
    </w:p>
    <w:p w14:paraId="73FA1D5E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Основная направленность спортивных игр (оздоровительная, воспитательная и образовательная) и прикладные задачи, решаемые в процессе занятий ими.</w:t>
      </w:r>
    </w:p>
    <w:p w14:paraId="5D458892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Разминка перед соревнованиями, ее направленность и содержание. Реакция организма на разминку.</w:t>
      </w:r>
    </w:p>
    <w:p w14:paraId="4F9538C2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 xml:space="preserve">Основы методики развития силы у </w:t>
      </w:r>
      <w:proofErr w:type="spellStart"/>
      <w:r w:rsidRPr="00184452">
        <w:rPr>
          <w:sz w:val="24"/>
          <w:szCs w:val="24"/>
        </w:rPr>
        <w:t>спортигровиков</w:t>
      </w:r>
      <w:proofErr w:type="spellEnd"/>
      <w:r w:rsidRPr="00184452">
        <w:rPr>
          <w:sz w:val="24"/>
          <w:szCs w:val="24"/>
        </w:rPr>
        <w:t>.</w:t>
      </w:r>
    </w:p>
    <w:p w14:paraId="2AAF3DA6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Задачи и содержание спортивной тренировки в спортивных играх (периоды, этапы, циклы).</w:t>
      </w:r>
    </w:p>
    <w:p w14:paraId="1FDCD49C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Техника и методика обучения остановкам, двойным шагом и прыжком в баскетболе (тройным шагом и прыжком в гандболе).</w:t>
      </w:r>
    </w:p>
    <w:p w14:paraId="75D52D33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 xml:space="preserve">Основы методики развития скоростно-силовых качеств у </w:t>
      </w:r>
      <w:proofErr w:type="spellStart"/>
      <w:r w:rsidRPr="00184452">
        <w:rPr>
          <w:sz w:val="24"/>
          <w:szCs w:val="24"/>
        </w:rPr>
        <w:t>спортигровиков</w:t>
      </w:r>
      <w:proofErr w:type="spellEnd"/>
      <w:r w:rsidRPr="00184452">
        <w:rPr>
          <w:sz w:val="24"/>
          <w:szCs w:val="24"/>
        </w:rPr>
        <w:t>.</w:t>
      </w:r>
    </w:p>
    <w:p w14:paraId="0E33F724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Особенности методики, организации и проведения соревнований по спортивным играм в детских коллективах.</w:t>
      </w:r>
    </w:p>
    <w:p w14:paraId="7A9CCC0F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Тактическая подготовка в одном из видов спорта (волейбол, футбол, гандбол, баскетбол).</w:t>
      </w:r>
    </w:p>
    <w:p w14:paraId="6C4D4D30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 xml:space="preserve">Основы методики развития быстроты у </w:t>
      </w:r>
      <w:proofErr w:type="spellStart"/>
      <w:r w:rsidRPr="00184452">
        <w:rPr>
          <w:sz w:val="24"/>
          <w:szCs w:val="24"/>
        </w:rPr>
        <w:t>спортигровиков</w:t>
      </w:r>
      <w:proofErr w:type="spellEnd"/>
      <w:r w:rsidRPr="00184452">
        <w:rPr>
          <w:sz w:val="24"/>
          <w:szCs w:val="24"/>
        </w:rPr>
        <w:t>.</w:t>
      </w:r>
    </w:p>
    <w:p w14:paraId="6C972072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Особенности методики обучения детей и подростков спортивным играм. Структура разучивания технического приема.</w:t>
      </w:r>
    </w:p>
    <w:p w14:paraId="7CC4B8E9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Характеристика системы розыгрыша с выбыванием в спортивных играх. Составить таблицу на 11 команд.</w:t>
      </w:r>
    </w:p>
    <w:p w14:paraId="21F6BA75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 xml:space="preserve">Основы методики развития ловкости у </w:t>
      </w:r>
      <w:proofErr w:type="spellStart"/>
      <w:r w:rsidRPr="00184452">
        <w:rPr>
          <w:sz w:val="24"/>
          <w:szCs w:val="24"/>
        </w:rPr>
        <w:t>спортигровиков</w:t>
      </w:r>
      <w:proofErr w:type="spellEnd"/>
      <w:r w:rsidRPr="00184452">
        <w:rPr>
          <w:sz w:val="24"/>
          <w:szCs w:val="24"/>
        </w:rPr>
        <w:t>.</w:t>
      </w:r>
    </w:p>
    <w:p w14:paraId="115BDF11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lastRenderedPageBreak/>
        <w:t>Отличительные особенности методики занятий в группах начальной подготовки, учебно-тренировочных группах, спортивного совершенствования, высшего спортивного мастерства по спортивным играм (основные задачи и направленность).</w:t>
      </w:r>
    </w:p>
    <w:p w14:paraId="0C894A5F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Классификация тактики игры в баскетболе, гандболе, футболе и волейболе.</w:t>
      </w:r>
    </w:p>
    <w:p w14:paraId="09F6E506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Спортивная тренировка в подготовительном периоде (задачи, содержание) в командах по спортивным играм.</w:t>
      </w:r>
    </w:p>
    <w:p w14:paraId="5FBCC7BB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История развития спортивных игр в Республике Беларусь (на примере одного вида, по выбору).</w:t>
      </w:r>
    </w:p>
    <w:p w14:paraId="684745BF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Судейство в спортивных играх (состав судейской коллегии, бригады, функции судей) на примере одного вида.</w:t>
      </w:r>
    </w:p>
    <w:p w14:paraId="114B910C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Спортивная тренировка в предсоревновательном периоде (задачи, содержание) в командах по спортивным играм.</w:t>
      </w:r>
    </w:p>
    <w:p w14:paraId="1B0838FA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Документы учета учебно-тренировочной работы в спортивных играх (перечень основных форм, назначение).</w:t>
      </w:r>
    </w:p>
    <w:p w14:paraId="257E8A77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Тактические системы игры в нападении (на примере одного вида по выбору).</w:t>
      </w:r>
    </w:p>
    <w:p w14:paraId="0292C130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 xml:space="preserve">Типичные особенности методики обучения двигательным действиям и воспитания физических качеств у </w:t>
      </w:r>
      <w:proofErr w:type="spellStart"/>
      <w:r w:rsidRPr="00184452">
        <w:rPr>
          <w:sz w:val="24"/>
          <w:szCs w:val="24"/>
        </w:rPr>
        <w:t>спортигровиков</w:t>
      </w:r>
      <w:proofErr w:type="spellEnd"/>
      <w:r w:rsidRPr="00184452">
        <w:rPr>
          <w:sz w:val="24"/>
          <w:szCs w:val="24"/>
        </w:rPr>
        <w:t>.</w:t>
      </w:r>
    </w:p>
    <w:p w14:paraId="530A0CA1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Классификация упражнений, применяемых на занятиях по спортивным играм (на примере одного вида), перечень и направленность.</w:t>
      </w:r>
    </w:p>
    <w:p w14:paraId="43934D30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Методика и организация урока по спортивным играм в среднем специальном учебном заведении (техникум, училище, колледж).</w:t>
      </w:r>
    </w:p>
    <w:p w14:paraId="05050CF9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Средства физического воспитания, применяемые на занятиях по спортивным играм (перечень, целенаправленность).</w:t>
      </w:r>
    </w:p>
    <w:p w14:paraId="2DCF5A77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Роль и место спортивных игр в программе по физическому воспитанию в общеобразовательной школе.</w:t>
      </w:r>
    </w:p>
    <w:p w14:paraId="06CE4EF1" w14:textId="77777777" w:rsidR="001E67FC" w:rsidRPr="00184452" w:rsidRDefault="001E67FC" w:rsidP="001E67FC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Техника выполнения нападающего удара в волейболе и методика обучения этому приему</w:t>
      </w:r>
    </w:p>
    <w:p w14:paraId="33B72082" w14:textId="77777777" w:rsidR="001E67FC" w:rsidRPr="00184452" w:rsidRDefault="001E67FC" w:rsidP="001E67FC">
      <w:pPr>
        <w:tabs>
          <w:tab w:val="left" w:pos="567"/>
        </w:tabs>
        <w:rPr>
          <w:sz w:val="24"/>
          <w:szCs w:val="24"/>
        </w:rPr>
      </w:pPr>
    </w:p>
    <w:p w14:paraId="4475B41C" w14:textId="77777777" w:rsidR="00843F85" w:rsidRDefault="00843F85"/>
    <w:sectPr w:rsidR="0084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3187"/>
    <w:multiLevelType w:val="hybridMultilevel"/>
    <w:tmpl w:val="63FC3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FC"/>
    <w:rsid w:val="001E67FC"/>
    <w:rsid w:val="0084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88FE"/>
  <w15:chartTrackingRefBased/>
  <w15:docId w15:val="{A030B975-35DE-4284-9EC9-5EEDE5F4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7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E67FC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1E67FC"/>
    <w:pPr>
      <w:keepNext/>
      <w:ind w:right="-625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7F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E67F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1E67F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E67FC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1</cp:revision>
  <dcterms:created xsi:type="dcterms:W3CDTF">2023-11-11T07:48:00Z</dcterms:created>
  <dcterms:modified xsi:type="dcterms:W3CDTF">2023-11-11T07:49:00Z</dcterms:modified>
</cp:coreProperties>
</file>