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ХОККЕЙ НА ТРАВЕ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>Книги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Безруков, М. П.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подготовленность хоккеисток на траве высшей квалификации и пути ее совершенствования : автореф. дис. … степ. канд. пед. наук / М. П. Безруков ; ГЦОЛИФК. – М., 1988. – 21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Гончаренко, В. І.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Удосконалення фізичної підготовки висококваліфікованих спортсменок різного амплуа в хокеї на траві в річному тренувальному циклі : автореф. дис. ... канд. наук з фіз.виховання та спорту : 24.00.01 / В. І. Гончаренко. – Харьк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в, 2013. – 20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М.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Моделирование соревновательной деятельности в хоккее на траве : монография / В. М. Костюкевич. – Киев : Освіта України, 2010. – 562 с. : ил., табл.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Костюкович, В. М.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Специальная подготовка спортсменов различных игровых амплуа в хоккее на траве : автореф. дис. ... канд. пед. наук / В. М. Костюкович ; ВНИИФК. – М., 1990. – 24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Межов, А. Б.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Хоккей на траве : [учеб. пособие] / А. Б. Межов, И. М. Гилев, К. Д. Байбутов ; М-во высш. и сред. спец. образования Казах. ССP, Каз. ин-т физ. культуры. – Алма-Ата : КазИФК, 1983. – 75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Наринджян, Г. О.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Хоккей на траве : программа для тренеров фак. ин-тов физ. культуры (Курс специализации) / Г. О. Наринджян, А. А. Чатинян. – М., 1987. – 84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Планирование учебно-тренировочного процесса по хоккею на траве в специализированных учебно-спортивных учреждениях (ДЮСШ, СДЮШОР, УОР, ШВСМ, ЦОП)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 метод. рекомендации / НИИ физ. культуры и спорта Респ. Беларусь, Респ. учеб.-метод. центр физ. воспитания населения ; разраб.: В. М. Царюк [и др.]. – Минск, 2000. – 14 с. : табл.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Сарсания, С. 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подготовка в спортивных играх(хоккей на траве) : учеб. пособие для студентов ГЦОЛИФКа / С. К. Сарсания, В. Н. Селуянов ; ГЦОЛИФК. – М., 1990. – 95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Сарсания, С. 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подготовка в спортивных играх: (хоккей на траве, футбол, хоккей с шайбой) : учеб. пособие для ин-тов, техникумов физ. культуры и училищ олимп. резерва / С. К. Сарсания, В. Н. Селуянов. – М., 1991. – 84 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Хоккей на траве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программа для специализир. учеб.-спортив. учреждений и училищ олимп. резерва / М-во спорта и туризма Респ. Беларусь, Науч.-исслед. ин-т физ. культуры и спорта Респ. Беларусь ; [сост. Е. В. Кольцова]. – Минск : РУМЦ, 2009. – 80 с. : табл.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Быков, В. А. Система рейтинга в командных игровых видах спорта (хоккей с шайбой,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хоккей на траве, флорбол) [Электронный ресурс] / В. А. Быков // Символ науки. – 2015. – № 8. – Режим доступа : </w:t>
      </w:r>
      <w:r>
        <w:fldChar w:fldCharType="begin"/>
      </w:r>
      <w:r>
        <w:instrText xml:space="preserve"> HYPERLINK "http://elibrary.ru/item.asp?id=24038947"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http://elibrary.ru/item.asp?id=24038947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Быков, В. А. Стратегия и тактика в командных игровых видах спорта [Электронный ресурс] / В. А. Быков // Ученые записки ун-та им. П. Ф. Лесгафта. – 2011. – № 12 (82). – Режим доступа : </w:t>
      </w:r>
      <w:r>
        <w:fldChar w:fldCharType="begin"/>
      </w:r>
      <w:r>
        <w:instrText xml:space="preserve"> HYPERLINK "http://elibrary.ru/item.asp?id=17297669"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http://elibrary.ru/item.asp?id=17297669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Гончаренко, В.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Вплив програми ф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зично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дготовки висококвал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кованих хоке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сток (нападник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в) на показники змагально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яльности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[Электронный ресурс] /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Гончаренко // Слобожан. наук.-спортив. вісн. – 2015. – № 1 (45). – Режим доступа: </w:t>
      </w:r>
      <w:r>
        <w:fldChar w:fldCharType="begin"/>
      </w:r>
      <w:r>
        <w:instrText xml:space="preserve"> HYPERLINK "http://journals.uran.ua/index.php/1991-0177/article/view/37920/34793"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http://journals.uran.ua/index.php/1991-0177/article/view/37920/34793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Адаптация спортсменов высокой квалификации к тренировочным и соревновательным нагрузкам в течение годичного тренировочного цикла в хоккее на траве [Электронный ресурс] / В. Костюкевич // Наука в олимп. спорте. – 2011. – № 1–2. – С. 53–59. – Режим доступа : </w:t>
      </w:r>
      <w:r>
        <w:fldChar w:fldCharType="begin"/>
      </w:r>
      <w:r>
        <w:instrText xml:space="preserve"> HYPERLINK "http://elibrary.ru/download/13842141.pdf"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http://elibrary.ru/download/13842141.pdf</w:t>
      </w:r>
      <w:r>
        <w:rPr>
          <w:rStyle w:val="5"/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Интегральная оценка технико-тактической деятельности высококвалифицированных игроков в хоккее на траве / В. Костюкевич // Наука в олимп. спорте. – 2008. – № 1. – С. 32–40.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Коллеляционный анализ специальных способностей хоккеистов на траве высокой квалификации / В. Костюкевич // Спортив. вісн. Придніпров'я. – 2011. – № 1. – С. 99–105.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Костюкевич, В. Сравнительный анализ модельных показателей функциональной подготовленности игроков мужских и женских команд в хоккее на траве [Электронный ресурс] / В. Косюкевич // Спортив. медицина. – 2012. – № 2. – Режим доступа : </w:t>
      </w:r>
      <w:r>
        <w:fldChar w:fldCharType="begin"/>
      </w:r>
      <w:r>
        <w:instrText xml:space="preserve"> HYPERLINK "http://elibrary.ru/item.asp?id=20806856"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http://elibrary.ru/item.asp?id=20806856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Спрямованiстъ i величина тренувальних навантажень хокейсток на травi високой квалiфiкацiй в базоваму стабiлiзуючому мезоциклi пiдготовчого перiоду / В. Костюкевич // Спортив. вісн. Придніпров'я. – 2005. – № 1. – С. 41–44.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Костюкевич, 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Тренувальна робота хокеїсток на траві високої кваліфікації в базовому розвиваючому мезоциклі підготовчого періоду [Электронный ресурс] / В. Косюкевич // Педагогика, психология и мед.-биол. проблемы физ. воспитания и спорта. – 2008. – № 9. – Режим доступа : </w:t>
      </w:r>
      <w:r>
        <w:fldChar w:fldCharType="begin"/>
      </w:r>
      <w:r>
        <w:instrText xml:space="preserve"> HYPERLINK "http://cyberleninka.ru/article/n/trenirovochnaya-rabota-hokkeistok-na-trave-vysokoy-kvalifikatsii-v-bazovom-razvivayuschem-mezotsikle-podgotovitelnogo-perioda"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http://cyberleninka.ru/article/n/trenirovochnaya-rabota-hokkeistok-na-trave-vysokoy-kvalifikatsii-v-bazovom-razvivayuschem-mezotsikle-podgotovitelnogo-perioda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Костюкевич,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Факторна структура спецiальних здiбностей хокеiстiв на травi високоi квалiфiкацii рiзних iгрових амплуа / В. Костюкевич // Теорiя i методика фiз. виховання i спорту. – 2011. – № 2. – С. 21–27.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Костюкевич, В. М. Побудова тренувального процесу спортсмен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високо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квал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кац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 футбол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хоке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трав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р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чному цикл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дготовки [Электронный ресурс] / В. М. Костюкевич // </w:t>
      </w:r>
      <w:r>
        <w:fldChar w:fldCharType="begin"/>
      </w:r>
      <w:r>
        <w:instrText xml:space="preserve"> HYPERLINK "http://cyberleninka.ru/journal/n/pedagogika-psihologiya-i-mediko-biologicheskie-problemy-fizicheskogo-vospitaniya-i-sporta"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Педагогика, психология и мед.-биол. проблемы физ. воспитания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– 2013. – № 8. – Режим доступа : </w:t>
      </w:r>
      <w:r>
        <w:fldChar w:fldCharType="begin"/>
      </w:r>
      <w:r>
        <w:instrText xml:space="preserve"> HYPERLINK "http://cyberleninka.ru/article/n/postroenie-trenirovochnogo-protsessa-sportsmenov-vysokoy-kvalifikatsii-v-futbole-i-hokkee-na-trave-v-godichnom-tsikle-podgotovki"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http://cyberleninka.ru/article/n/postroenie-trenirovochnogo-protsessa-sportsmenov-vysokoy-kvalifikatsii-v-futbole-i-hokkee-na-trave-v-godichnom-tsikle-podgotovki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outlineLvl w:val="0"/>
        <w:rPr>
          <w:rFonts w:ascii="Times New Roman" w:hAnsi="Times New Roman" w:eastAsia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Костюкевич, В. М. Т</w:t>
      </w:r>
      <w:r>
        <w:rPr>
          <w:rFonts w:ascii="Times New Roman" w:hAnsi="Times New Roman" w:eastAsia="Times New Roman" w:cs="Times New Roman"/>
          <w:color w:val="000000"/>
          <w:kern w:val="36"/>
          <w:sz w:val="24"/>
          <w:szCs w:val="24"/>
          <w:lang w:eastAsia="ru-RU"/>
        </w:rPr>
        <w:t xml:space="preserve">ренировочная работа хоккеисток на траве высокой квалификации в базовом развивающем мезоцикле подготовительного периода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[Электронный ресурс] / В. М. Костюкевич // </w:t>
      </w:r>
      <w:r>
        <w:fldChar w:fldCharType="begin"/>
      </w:r>
      <w:r>
        <w:instrText xml:space="preserve"> HYPERLINK "http://cyberleninka.ru/journal/n/pedagogika-psihologiya-i-mediko-biologicheskie-problemy-fizicheskogo-vospitaniya-i-sporta"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Педагогика, психология и мед.-биол. проблемы физ. воспитания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– 2008. – № 9. – Режим доступа : </w:t>
      </w:r>
      <w:r>
        <w:fldChar w:fldCharType="begin"/>
      </w:r>
      <w:r>
        <w:instrText xml:space="preserve"> HYPERLINK "http://cyberleninka.ru/article/n/trenirovochnaya-rabota-hokkeistok-na-trave-vysokoy-kvalifikatsii-v-bazovom-razvivayuschem-mezotsikle-podgotovitelnogo-perioda"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http://cyberleninka.ru/article/n/trenirovochnaya-rabota-hokkeistok-na-trave-vysokoy-kvalifikatsii-v-bazovom-razvivayuschem-mezotsikle-podgotovitelnogo-perioda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Определение величины и динамики усилий при ударах по мячу в хоккее на траве и бейсболе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Л. В. Чхаидзе [и др.] // Теория и практика физ. культуры. – 1995. – № 7. – С. 18–20.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Пилипей, Л. П.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Профессионально-прикладная физическая подготовка студентов средствами хоккея на траве [Электронный ресурс] / Л. П. Пилипей, М. С. Шаповал //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Педагогика, психология и мед.-биол. проблемы физ. воспитания и спорта. – 2010. – № 1. – – Режим доступа : </w:t>
      </w:r>
      <w:r>
        <w:fldChar w:fldCharType="begin"/>
      </w:r>
      <w:r>
        <w:instrText xml:space="preserve"> HYPERLINK "http://cyberleninka.ru/article/n/professionalno-prikladnaya-fizicheskaya-podgotovka-studentov-sredstvami-hokkeya-na-trave"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t>http://cyberleninka.ru/article/n/professionalno-prikladnaya-fizicheskaya-podgotovka-studentov-sredstvami-hokkeya-na-trave</w:t>
      </w:r>
      <w:r>
        <w:rPr>
          <w:rStyle w:val="5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Перепелиця, О. А. Техн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чна п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дготовка висококвал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кованих хоке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ic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на трав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контекст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модельно-ц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льового  п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дходу [Электронный ресурс] / О. А. Перепелиця // </w:t>
      </w:r>
      <w:r>
        <w:fldChar w:fldCharType="begin"/>
      </w:r>
      <w:r>
        <w:instrText xml:space="preserve"> HYPERLINK "http://cyberleninka.ru/journal/n/pedagogika-psihologiya-i-mediko-biologicheskie-problemy-fizicheskogo-vospitaniya-i-sporta"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Педагогика, психология и мед.-биол. проблемы физ. воспитания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– 2013. – № 8. – С. 69–73. – Режим доступа: </w:t>
      </w:r>
      <w:r>
        <w:fldChar w:fldCharType="begin"/>
      </w:r>
      <w:r>
        <w:instrText xml:space="preserve"> HYPERLINK "http://cyberleninka.ru/article/n/tehnicheskaya-podgotovka-vysokokvalifitsirovannyh-hokkeistov-na-trave-v-kontekste-modelno-tselevogo-podhoda"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http://cyberleninka.ru/article/n/tehnicheskaya-podgotovka-vysokokvalifitsirovannyh-hokkeistov-na-trave-v-kontekste-modelno-tselevogo-podhoda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Сагимбекова, М. 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Оценка индивидуального вклада игрока в результативность действий команды в ходе соревновательных встреч в хоккее на траве / М. К. Сагимбекова // Теория и практика физ. культуры. – 1989. – № 12. – С. 12–13.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Федотова, Е.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Динамика взаимосвязи и факторной структуры физической и технической подготовленности спортсменок в хоккее на траве / Е. В. Федотова // Физ. культура: воспитание, образование, тренировка. – 1999. – № 3–4. – С. 2–6.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Федотова, Е.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Методика оценки физической подготовленности юных хоккеисток на траве: оригинальная методика / Е. В. Федотова // Физ. культура: воспитание, образование, тренировка. – 1998. – № 2. – С. 35–38.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Федотова, Е.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Многолетняя подготовка юных спортсменок в хоккее на траве / Е. В. Федотова // Физ. культура: воспитание, образование, тренировка. – 2001. – № 3. – С. 8–12.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Федотова, Е. 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Оценка соревновательной нагрузки и разработка средств специальной подготовки спортсменок в хоккее на траве с использованием мониторов сердечного ритма / Е. В. Федотова, С. К. Сарсания, А. В. Скотникова // Теория и практика физ. культуры. – 2006. – № 3. – С. 23–26, 39.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w:pict>
        <v:shape id="PowerPlusWaterMarkObject1383051376" o:spid="_x0000_s2050" o:spt="136" type="#_x0000_t136" style="position:absolute;left:0pt;height:36.2pt;width:389.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НАУЧНАЯ БИБЛИОТЕКА БГУФК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0E15"/>
    <w:rsid w:val="0DF165A4"/>
    <w:rsid w:val="1A290E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2017-02-16T08:48:00Z</dcterms:created>
  <dc:creator>migal_n</dc:creator>
  <cp:lastModifiedBy>migal_n</cp:lastModifiedBy>
  <dcterms:modified xsi:type="dcterms:W3CDTF">2017-02-16T09:03:15Z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