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A527" w14:textId="77777777" w:rsidR="0009171F" w:rsidRPr="00496823" w:rsidRDefault="0009171F" w:rsidP="0009171F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УТВЕРЖДАЮ</w:t>
      </w:r>
    </w:p>
    <w:p w14:paraId="21DF9479" w14:textId="77777777" w:rsidR="0009171F" w:rsidRPr="007D2187" w:rsidRDefault="0009171F" w:rsidP="0009171F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Заведующий кафедрой</w:t>
      </w:r>
    </w:p>
    <w:p w14:paraId="20E5C4A8" w14:textId="4DDAFBBF" w:rsidR="0009171F" w:rsidRPr="007D2187" w:rsidRDefault="0009171F" w:rsidP="0009171F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О.Ю.Остальцева</w:t>
      </w:r>
    </w:p>
    <w:p w14:paraId="7009B347" w14:textId="77777777" w:rsidR="0009171F" w:rsidRDefault="0009171F" w:rsidP="00091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6BF57A" w14:textId="77777777" w:rsidR="0009171F" w:rsidRDefault="0009171F" w:rsidP="00091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BED914F" w14:textId="64F8A201" w:rsidR="00705CFF" w:rsidRPr="0009171F" w:rsidRDefault="00705CFF" w:rsidP="00091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171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ПРИМЕРНАЯ ТЕМАТИКА КУРСОВЫХ РАБОТ</w:t>
      </w:r>
    </w:p>
    <w:p w14:paraId="74167C5A" w14:textId="71A76298" w:rsidR="0009171F" w:rsidRPr="0009171F" w:rsidRDefault="0009171F" w:rsidP="00091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для </w:t>
      </w:r>
      <w:r w:rsidRPr="0009171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специальност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>и</w:t>
      </w:r>
      <w:r w:rsidRPr="0009171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171F">
        <w:rPr>
          <w:rFonts w:ascii="Times New Roman" w:eastAsia="Times New Roman" w:hAnsi="Times New Roman" w:cs="Times New Roman"/>
          <w:sz w:val="28"/>
          <w:szCs w:val="28"/>
          <w:lang w:eastAsia="ru-BY"/>
        </w:rPr>
        <w:t>1-89 02 01-02</w:t>
      </w:r>
      <w:r w:rsidRPr="0009171F">
        <w:rPr>
          <w:rFonts w:ascii="Times New Roman" w:eastAsia="Times New Roman" w:hAnsi="Times New Roman" w:cs="Times New Roman"/>
          <w:sz w:val="28"/>
          <w:szCs w:val="28"/>
          <w:lang w:val="ru-RU" w:eastAsia="ru-BY"/>
        </w:rPr>
        <w:t xml:space="preserve"> </w:t>
      </w:r>
      <w:r w:rsidRPr="0009171F">
        <w:rPr>
          <w:rFonts w:ascii="Times New Roman" w:eastAsia="Times New Roman" w:hAnsi="Times New Roman" w:cs="Times New Roman"/>
          <w:sz w:val="28"/>
          <w:szCs w:val="28"/>
          <w:lang w:eastAsia="ru-BY"/>
        </w:rPr>
        <w:t>Спортивно-туристская деятельность                                                     (менеджмент в туризме)</w:t>
      </w:r>
    </w:p>
    <w:p w14:paraId="73CB6122" w14:textId="77777777" w:rsidR="0009171F" w:rsidRPr="0009171F" w:rsidRDefault="0009171F" w:rsidP="00705CF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E5D852" w14:textId="77777777" w:rsidR="00FA2D19" w:rsidRPr="001F0B5E" w:rsidRDefault="00FA2D19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Интеллектуальная собственность как фактор развития туризма.</w:t>
      </w:r>
    </w:p>
    <w:p w14:paraId="0BA86934" w14:textId="53962A2B" w:rsidR="00FA2D19" w:rsidRPr="001F0B5E" w:rsidRDefault="00FA2D19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Туристский продукт как объект интеллектуальной собственности.</w:t>
      </w:r>
    </w:p>
    <w:p w14:paraId="52CB0C49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Современное состояние и перспективы развития туризма в Республике Беларусь (или в конкретной области Республики Беларусь).</w:t>
      </w:r>
    </w:p>
    <w:p w14:paraId="52A323BD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Проблемы и перспективы </w:t>
      </w:r>
      <w:r w:rsidRPr="001F0B5E">
        <w:rPr>
          <w:rFonts w:ascii="Times New Roman" w:hAnsi="Times New Roman" w:cs="Times New Roman"/>
          <w:sz w:val="28"/>
          <w:szCs w:val="28"/>
        </w:rPr>
        <w:t>развития агроэкотуризма в Республике Беларусь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0B5E">
        <w:rPr>
          <w:rFonts w:ascii="Times New Roman" w:hAnsi="Times New Roman" w:cs="Times New Roman"/>
          <w:sz w:val="28"/>
          <w:szCs w:val="28"/>
        </w:rPr>
        <w:t>(или в конкретной области Республики Беларусь).</w:t>
      </w:r>
    </w:p>
    <w:p w14:paraId="579ED915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Развитие образовательного туризма в Республике Беларусь.</w:t>
      </w:r>
    </w:p>
    <w:p w14:paraId="03FAE927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</w:rPr>
        <w:t xml:space="preserve">Проблемы и перспективы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Pr="001F0B5E">
        <w:rPr>
          <w:rFonts w:ascii="Times New Roman" w:hAnsi="Times New Roman" w:cs="Times New Roman"/>
          <w:sz w:val="28"/>
          <w:szCs w:val="28"/>
        </w:rPr>
        <w:t xml:space="preserve">въездного туризма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1F0B5E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CF2D92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</w:rPr>
        <w:t xml:space="preserve">Проблемы и перспективы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Pr="001F0B5E">
        <w:rPr>
          <w:rFonts w:ascii="Times New Roman" w:hAnsi="Times New Roman" w:cs="Times New Roman"/>
          <w:sz w:val="28"/>
          <w:szCs w:val="28"/>
        </w:rPr>
        <w:t xml:space="preserve">внутреннего туризма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1F0B5E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61420EA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</w:rPr>
        <w:t xml:space="preserve">Проблемы и перспективы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развития </w:t>
      </w:r>
      <w:r w:rsidRPr="001F0B5E">
        <w:rPr>
          <w:rFonts w:ascii="Times New Roman" w:hAnsi="Times New Roman" w:cs="Times New Roman"/>
          <w:sz w:val="28"/>
          <w:szCs w:val="28"/>
        </w:rPr>
        <w:t>в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1F0B5E">
        <w:rPr>
          <w:rFonts w:ascii="Times New Roman" w:hAnsi="Times New Roman" w:cs="Times New Roman"/>
          <w:sz w:val="28"/>
          <w:szCs w:val="28"/>
        </w:rPr>
        <w:t xml:space="preserve">ездного туризма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1F0B5E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D3F99E9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инфраструктуры туризма 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Республике Беларусь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>(или в конкретной области Республики Беларусь).</w:t>
      </w:r>
    </w:p>
    <w:p w14:paraId="7C003E82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Совершенствование ф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</w:rPr>
        <w:t>ирменн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ого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стил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туристической организации</w:t>
      </w:r>
      <w:r w:rsidRPr="001F0B5E">
        <w:rPr>
          <w:rFonts w:ascii="Times New Roman" w:hAnsi="Times New Roman" w:cs="Times New Roman"/>
        </w:rPr>
        <w:t xml:space="preserve"> 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306AEA47" w14:textId="7777777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Оценка эффективности 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</w:rPr>
        <w:t>екламн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ой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турис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тичес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й организации (на примере конкретной туристической организации).</w:t>
      </w:r>
    </w:p>
    <w:p w14:paraId="10AA72BF" w14:textId="7600D1C4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Оценка финансового состояния туристической организации (на примере конкретной туристической организации).</w:t>
      </w:r>
    </w:p>
    <w:p w14:paraId="44AC2819" w14:textId="3F835F0A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Реклама как базовая составляющая комплекса маркетинговых коммуникаций в туризме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B8B2C8A" w14:textId="2DE1D7C1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Основные каналы маркетинговых коммуникаций на рынке туристических  услуг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385B5C" w14:textId="4C1EC7C7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Психологический и социальный аспект интегрированных коммуникаций в туризме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15BF3A" w14:textId="53E2EDC4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Инновационные маркетинговые технологии и инструменты продвижения в туризме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355CFA3" w14:textId="43C85530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Управление интегрированными маркетинговыми коммуникациями на рынке туристических товаров и услуг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E0B8990" w14:textId="7778FC3C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Фирменный стиль и брендинг в туризме как основа коммуникаций в гибком маркетинге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0B5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A941FD" w14:textId="777175EA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lastRenderedPageBreak/>
        <w:t>Методический инструментарий оценки эффективности рекламных инструментов маркетинговых коммуникаций в туристическом бизнесе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755573C" w14:textId="56C59668" w:rsidR="00D978A4" w:rsidRPr="001F0B5E" w:rsidRDefault="00D978A4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5E">
        <w:rPr>
          <w:rFonts w:ascii="Times New Roman" w:hAnsi="Times New Roman" w:cs="Times New Roman"/>
          <w:sz w:val="28"/>
          <w:szCs w:val="28"/>
        </w:rPr>
        <w:t>Влияние поведенческой экономики на интегрированные маркетинговые коммуникации в сфере туризма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30E0675" w14:textId="17EE4525" w:rsidR="00E833B2" w:rsidRPr="004509D2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Оценка конкурентоспособности организации на рынке туристских услуг (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примере конкретной туристической организации).</w:t>
      </w:r>
    </w:p>
    <w:p w14:paraId="4CF04D64" w14:textId="3743B989" w:rsidR="00E833B2" w:rsidRPr="004509D2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Анализ внешних факторов и их влияние на туристскую сферу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58460FA4" w14:textId="3D920F70" w:rsidR="00E833B2" w:rsidRPr="004509D2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Проектирование организационной структуры управления туристским предприятием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3F3777B3" w14:textId="097273D2" w:rsidR="00E833B2" w:rsidRPr="001F0B5E" w:rsidRDefault="00BF153A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>роблемы и перспективы развития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спортивного туризма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Беларусь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85F1A27" w14:textId="06D1E6DB" w:rsidR="00E833B2" w:rsidRPr="001F0B5E" w:rsidRDefault="00E833B2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Деловой туризм: проблемы и перспективы развития в Республике Беларусь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E80C02" w14:textId="27671827" w:rsidR="00E833B2" w:rsidRPr="001F0B5E" w:rsidRDefault="00BF153A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роблемы и перспективы развития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лечебно-оздоровительного туризма 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>в Республике Беларусь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456777E" w14:textId="39164930" w:rsidR="00E833B2" w:rsidRPr="001F0B5E" w:rsidRDefault="00E833B2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Культурно-познавательный туризм: проблемы и перспективы развития в Республике Беларусь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1120361" w14:textId="2702990C" w:rsidR="00E833B2" w:rsidRPr="001F0B5E" w:rsidRDefault="00BF153A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роблемы и перспективы развития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событийного туризма 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>в Республике Беларусь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80700DF" w14:textId="29B61656" w:rsidR="00E833B2" w:rsidRPr="001F0B5E" w:rsidRDefault="00BF153A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роблемы и перспективы развития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экологического туризма 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>в Республике Беларусь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E4562F" w14:textId="4983A4D4" w:rsidR="00D978A4" w:rsidRPr="001F0B5E" w:rsidRDefault="00BF153A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>роблемы и перспективы развития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религиозного туризма</w:t>
      </w:r>
      <w:r w:rsidR="00E833B2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в Республике Беларусь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747B3AC" w14:textId="29B98450" w:rsidR="00E833B2" w:rsidRPr="004509D2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персоналом в </w:t>
      </w:r>
      <w:r w:rsidR="008504D1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туристической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пути повышения эффективности </w:t>
      </w:r>
      <w:r w:rsidR="008504D1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2592F139" w14:textId="77777777" w:rsidR="004509D2" w:rsidRPr="001F0B5E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509D2">
        <w:rPr>
          <w:rFonts w:ascii="Times New Roman" w:hAnsi="Times New Roman" w:cs="Times New Roman"/>
          <w:sz w:val="28"/>
          <w:szCs w:val="28"/>
          <w:lang w:val="ru-RU"/>
        </w:rPr>
        <w:t>Система методов управления персоналом</w:t>
      </w:r>
      <w:r w:rsidR="008504D1" w:rsidRPr="004509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туристической организации</w:t>
      </w: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направления их совершенствования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1F624F3F" w14:textId="11D2FA28" w:rsidR="00E833B2" w:rsidRPr="004509D2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кадровой политики </w:t>
      </w:r>
      <w:r w:rsidR="008504D1" w:rsidRPr="004509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туристической организации </w:t>
      </w: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и разработка механизма ее реализации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7E6DB30B" w14:textId="77777777" w:rsidR="004509D2" w:rsidRPr="001F0B5E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кадровой стратегии </w:t>
      </w:r>
      <w:r w:rsidR="008504D1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туристической организации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и механизма ее реализации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030B0228" w14:textId="3B67D6A0" w:rsidR="00E833B2" w:rsidRPr="004509D2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Формирование и развитие корпоративной культуры</w:t>
      </w:r>
      <w:r w:rsidR="008504D1"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04D1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туристической организации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3B5C43A4" w14:textId="0DD92A79" w:rsidR="00E833B2" w:rsidRPr="004509D2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системы мотивации  труда персонала </w:t>
      </w:r>
      <w:r w:rsidR="008504D1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туристической организации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</w:t>
      </w:r>
      <w:r w:rsidRP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F683A0" w14:textId="3E5AD00F" w:rsidR="00E833B2" w:rsidRPr="004509D2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Совершенствование управления конфликтами в </w:t>
      </w:r>
      <w:r w:rsidR="008504D1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туристической организации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17B2E1EA" w14:textId="77777777" w:rsidR="004509D2" w:rsidRPr="001F0B5E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Мотивация труда работников в </w:t>
      </w:r>
      <w:r w:rsidR="008504D1" w:rsidRPr="004509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туристической организации </w:t>
      </w: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и пути ее совершенствования в  современных условиях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012A584A" w14:textId="77777777" w:rsidR="004509D2" w:rsidRPr="001F0B5E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стратегии развития </w:t>
      </w:r>
      <w:r w:rsidR="008504D1" w:rsidRPr="004509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туристической организации</w:t>
      </w: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 и механизма ее практической реализации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0F1CA86B" w14:textId="77777777" w:rsidR="004509D2" w:rsidRPr="001F0B5E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Система управления </w:t>
      </w:r>
      <w:r w:rsidR="008504D1" w:rsidRPr="004509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туристической организации</w:t>
      </w: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: анализ состояния и пути совершенствования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200D2E04" w14:textId="77777777" w:rsidR="004509D2" w:rsidRPr="001F0B5E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эффективности деятельности </w:t>
      </w:r>
      <w:r w:rsidR="008504D1" w:rsidRPr="004509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туристической организации</w:t>
      </w: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совершенствования кадрового менеджмента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572EEE4C" w14:textId="77777777" w:rsidR="004509D2" w:rsidRPr="001F0B5E" w:rsidRDefault="00E833B2" w:rsidP="004509D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Совершенствования организации труда персонала </w:t>
      </w:r>
      <w:r w:rsidR="008504D1" w:rsidRPr="004509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туристической организации</w:t>
      </w:r>
      <w:r w:rsidRPr="00450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09D2"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7960CCF3" w14:textId="3E78AF7A" w:rsidR="00570BAD" w:rsidRPr="004509D2" w:rsidRDefault="00570BAD" w:rsidP="007504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9D2">
        <w:rPr>
          <w:rFonts w:ascii="Times New Roman" w:hAnsi="Times New Roman" w:cs="Times New Roman"/>
          <w:sz w:val="28"/>
          <w:szCs w:val="28"/>
          <w:lang w:val="ru-RU"/>
        </w:rPr>
        <w:t>Виртуальные путешествия как направление развития туристской рекламы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A3771F" w14:textId="36F0BB4E" w:rsidR="00570BAD" w:rsidRPr="001F0B5E" w:rsidRDefault="00570BAD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Геоинформационные системы в туризме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7E9E69A" w14:textId="4C4E6CF6" w:rsidR="00570BAD" w:rsidRPr="001F0B5E" w:rsidRDefault="00570BAD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Интернет-портал, как средство продвижения туристических услуг на рынке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A759AB" w14:textId="77777777" w:rsidR="00570BAD" w:rsidRPr="001F0B5E" w:rsidRDefault="00570BAD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рекомендаций по совершенствованию систем продвижения и продаж продукции турфирмы через Интернет </w:t>
      </w:r>
      <w:r w:rsidRPr="001F0B5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(на примере конкретной туристической организации).</w:t>
      </w:r>
    </w:p>
    <w:p w14:paraId="2524C069" w14:textId="77B6FA19" w:rsidR="00570BAD" w:rsidRPr="001F0B5E" w:rsidRDefault="00570BAD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Основные тенденции развития ИТ в индустрии туризма</w:t>
      </w:r>
      <w:r w:rsidR="004509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F631B9" w14:textId="77777777" w:rsidR="00570BAD" w:rsidRPr="001F0B5E" w:rsidRDefault="00570BAD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Электронная коммерция в туризме.</w:t>
      </w:r>
    </w:p>
    <w:p w14:paraId="38DE34D0" w14:textId="44F231F6" w:rsidR="00570BAD" w:rsidRPr="001F0B5E" w:rsidRDefault="00570BAD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Контент-маркетинг как способ продвижения туристического продукта</w:t>
      </w:r>
      <w:r w:rsidR="0009171F" w:rsidRPr="001F0B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ECB25AC" w14:textId="77777777" w:rsidR="001F0B5E" w:rsidRPr="001F0B5E" w:rsidRDefault="001F0B5E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Договорное регулирование в туристической деятельности.</w:t>
      </w:r>
    </w:p>
    <w:p w14:paraId="7227730D" w14:textId="73536393" w:rsidR="001F0B5E" w:rsidRPr="001F0B5E" w:rsidRDefault="001F0B5E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Организационно-правовой аспект функционирования субъектов  туристической индустрии (на примере определенного субъекта (группы субъектов) туристической индустрии).</w:t>
      </w:r>
    </w:p>
    <w:p w14:paraId="1A737F6A" w14:textId="7607C52F" w:rsidR="001F0B5E" w:rsidRPr="001F0B5E" w:rsidRDefault="001F0B5E" w:rsidP="001F0B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Организационно-правовой аспект агроэкотуризма.</w:t>
      </w:r>
    </w:p>
    <w:p w14:paraId="19AB815A" w14:textId="638E0B72" w:rsidR="0009171F" w:rsidRDefault="0009171F" w:rsidP="00570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E1B466" w14:textId="77777777" w:rsidR="001F0B5E" w:rsidRDefault="001F0B5E" w:rsidP="001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2E72AD" w14:textId="77777777" w:rsidR="001F0B5E" w:rsidRDefault="001F0B5E" w:rsidP="001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A6A8CB" w14:textId="593D52E6" w:rsidR="0009171F" w:rsidRPr="00BB79B5" w:rsidRDefault="001F0B5E" w:rsidP="001F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B5E">
        <w:rPr>
          <w:rFonts w:ascii="Times New Roman" w:hAnsi="Times New Roman" w:cs="Times New Roman"/>
          <w:sz w:val="28"/>
          <w:szCs w:val="28"/>
          <w:lang w:val="ru-RU"/>
        </w:rPr>
        <w:t>Рассмотрен на заседании кафедры от 1</w:t>
      </w:r>
      <w:r w:rsidR="008C6CAE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1F0B5E">
        <w:rPr>
          <w:rFonts w:ascii="Times New Roman" w:hAnsi="Times New Roman" w:cs="Times New Roman"/>
          <w:sz w:val="28"/>
          <w:szCs w:val="28"/>
          <w:lang w:val="ru-RU"/>
        </w:rPr>
        <w:t>.09.202</w:t>
      </w:r>
      <w:r w:rsidR="008C6CA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F0B5E">
        <w:rPr>
          <w:rFonts w:ascii="Times New Roman" w:hAnsi="Times New Roman" w:cs="Times New Roman"/>
          <w:sz w:val="28"/>
          <w:szCs w:val="28"/>
          <w:lang w:val="ru-RU"/>
        </w:rPr>
        <w:t xml:space="preserve"> г. протокол №2.</w:t>
      </w:r>
    </w:p>
    <w:sectPr w:rsidR="0009171F" w:rsidRPr="00BB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5139"/>
    <w:multiLevelType w:val="hybridMultilevel"/>
    <w:tmpl w:val="5DDAF0D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7DB4818"/>
    <w:multiLevelType w:val="hybridMultilevel"/>
    <w:tmpl w:val="36524F16"/>
    <w:lvl w:ilvl="0" w:tplc="25B4DD6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0F"/>
    <w:rsid w:val="0009171F"/>
    <w:rsid w:val="001F0B5E"/>
    <w:rsid w:val="004509D2"/>
    <w:rsid w:val="004E7E4A"/>
    <w:rsid w:val="00570BAD"/>
    <w:rsid w:val="00705CFF"/>
    <w:rsid w:val="0077320F"/>
    <w:rsid w:val="008267A3"/>
    <w:rsid w:val="008504D1"/>
    <w:rsid w:val="008C6CAE"/>
    <w:rsid w:val="00BB79B5"/>
    <w:rsid w:val="00BF153A"/>
    <w:rsid w:val="00C14BD2"/>
    <w:rsid w:val="00D978A4"/>
    <w:rsid w:val="00E833B2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5861"/>
  <w15:chartTrackingRefBased/>
  <w15:docId w15:val="{79980BF8-BA79-4771-96E5-312221B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зал 622</dc:creator>
  <cp:keywords/>
  <dc:description/>
  <cp:lastModifiedBy>Юлия Вадим. Иванова</cp:lastModifiedBy>
  <cp:revision>14</cp:revision>
  <dcterms:created xsi:type="dcterms:W3CDTF">2022-11-22T07:18:00Z</dcterms:created>
  <dcterms:modified xsi:type="dcterms:W3CDTF">2023-09-14T14:54:00Z</dcterms:modified>
</cp:coreProperties>
</file>