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  <w:proofErr w:type="spellEnd"/>
    </w:p>
    <w:p w:rsidR="00A85AE8" w:rsidRPr="007D2187" w:rsidRDefault="00A85AE8" w:rsidP="00A85AE8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:rsidR="00111B7F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</w:t>
      </w:r>
      <w:r w:rsid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зачету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по учебной дисциплине </w:t>
      </w:r>
    </w:p>
    <w:p w:rsidR="00A85AE8" w:rsidRPr="00F205C0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111B7F"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Основы </w:t>
      </w:r>
      <w:r w:rsidR="00111B7F" w:rsidRPr="00F205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управления интеллектуальной собственностью</w:t>
      </w:r>
      <w:r w:rsidRPr="00F205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111B7F" w:rsidRPr="00F205C0" w:rsidRDefault="00A85AE8" w:rsidP="00111B7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205C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студентов </w:t>
      </w:r>
      <w:r w:rsidR="00111B7F" w:rsidRPr="00F205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F205C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90ED1" w:rsidRPr="00F205C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курса </w:t>
      </w:r>
      <w:r w:rsidRPr="00F205C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дневной формы получения образования, </w:t>
      </w:r>
    </w:p>
    <w:p w:rsidR="00111B7F" w:rsidRPr="00F205C0" w:rsidRDefault="00111B7F" w:rsidP="00111B7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205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="00A85AE8" w:rsidRPr="00F205C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курса заочной формы получения образования </w:t>
      </w:r>
      <w:r w:rsidR="00441EAB" w:rsidRPr="00F205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для специальности</w:t>
      </w:r>
      <w:r w:rsidRPr="00F205C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441EAB" w:rsidRDefault="00441EAB" w:rsidP="00441EAB">
      <w:pPr>
        <w:spacing w:after="0" w:line="240" w:lineRule="atLeast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F205C0">
        <w:rPr>
          <w:rFonts w:ascii="Times New Roman" w:hAnsi="Times New Roman"/>
          <w:b/>
          <w:sz w:val="28"/>
          <w:szCs w:val="20"/>
          <w:lang w:eastAsia="ru-RU"/>
        </w:rPr>
        <w:t>1-89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> </w:t>
      </w:r>
      <w:r>
        <w:rPr>
          <w:rFonts w:ascii="Times New Roman" w:hAnsi="Times New Roman"/>
          <w:b/>
          <w:sz w:val="28"/>
          <w:szCs w:val="20"/>
          <w:lang w:eastAsia="ru-RU"/>
        </w:rPr>
        <w:t>01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> </w:t>
      </w:r>
      <w:r w:rsidRPr="00441EAB">
        <w:rPr>
          <w:rFonts w:ascii="Times New Roman" w:hAnsi="Times New Roman"/>
          <w:b/>
          <w:sz w:val="28"/>
          <w:szCs w:val="20"/>
          <w:lang w:eastAsia="ru-RU"/>
        </w:rPr>
        <w:t>01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> </w:t>
      </w:r>
      <w:r w:rsidRPr="00441EAB">
        <w:rPr>
          <w:rFonts w:ascii="Times New Roman" w:hAnsi="Times New Roman"/>
          <w:b/>
          <w:sz w:val="28"/>
          <w:szCs w:val="20"/>
          <w:lang w:eastAsia="ru-RU"/>
        </w:rPr>
        <w:t>«Туризм и гостеприимство»</w:t>
      </w:r>
    </w:p>
    <w:p w:rsidR="00A85AE8" w:rsidRPr="00A711E0" w:rsidRDefault="00A85AE8" w:rsidP="00A85AE8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2022/2023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год</w:t>
      </w:r>
    </w:p>
    <w:p w:rsidR="00B61903" w:rsidRPr="00A85AE8" w:rsidRDefault="00B61903">
      <w:pPr>
        <w:rPr>
          <w:rFonts w:ascii="Times New Roman" w:hAnsi="Times New Roman" w:cs="Times New Roman"/>
          <w:sz w:val="28"/>
          <w:szCs w:val="28"/>
        </w:rPr>
      </w:pP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Роль и место интеллектуальной собственности в развитии общества.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Интеллектуальная собственность: авторское право и смежные права, промышленная собственность.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 в области интеллектуальной собственности. </w:t>
      </w:r>
    </w:p>
    <w:p w:rsidR="00A85AE8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Цели и задачи управления интеллектуальной собственностью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Объекты и субъекты авторского права и смежных прав.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Принципы и условия возникновения, реализации и защиты авторских и смежных прав.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имущественными правами авторов и обладателей смежных прав на коллективной основе. </w:t>
      </w:r>
    </w:p>
    <w:p w:rsid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Авторский договор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Сущность, характеристика и правовой режим защиты изобретения как объекта промышленной собственности.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 xml:space="preserve">Сущность, характеристика и правовой режим защиты полезных моделей, промышленных образцов как объектов промышленной собственности. 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Сущность, характеристика и правовой режим защиты селекционного достижения как объекта промышленной собственности</w:t>
      </w:r>
    </w:p>
    <w:p w:rsid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Составление и оформление заявок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Стандартизация в патентной документации.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Электронные патентно-информационные ресурсы и базы данных.</w:t>
      </w:r>
    </w:p>
    <w:p w:rsid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Использование патентной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 xml:space="preserve">Патентные исследования. 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Особенности патентных исследований.</w:t>
      </w:r>
    </w:p>
    <w:p w:rsid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Патентно-информационный поиск при проведении патентных 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Основные способы  и условия введения объектов интеллектуальной собственности в гражданский оборот. 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Методы оценки стоимости объектов интеллектуальной собственности.</w:t>
      </w:r>
    </w:p>
    <w:p w:rsid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Постановка объектов интеллектуальной собственности на бухгалтерский учет в качестве нематериальных активов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Основные формы передачи прав па объекты интеллектуальной собственности.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договоров, их структура и содержание. </w:t>
      </w:r>
    </w:p>
    <w:p w:rsid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Лицензионный договор. Виды лицензий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Нарушения прав интеллектуальной собственности и формы их защиты.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Юридическая ответственность за нарушение авторских, смежных и патентных прав.</w:t>
      </w:r>
    </w:p>
    <w:p w:rsid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Судебный порядок рассмотрения споров в области интеллектуальной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Система государственного управления интеллектуальной собственность</w:t>
      </w:r>
      <w:bookmarkStart w:id="0" w:name="_GoBack"/>
      <w:bookmarkEnd w:id="0"/>
      <w:r w:rsidRPr="00441EAB">
        <w:rPr>
          <w:rFonts w:ascii="Times New Roman" w:hAnsi="Times New Roman" w:cs="Times New Roman"/>
          <w:sz w:val="28"/>
          <w:szCs w:val="28"/>
          <w:lang w:val="ru-RU"/>
        </w:rPr>
        <w:t>ю в Республике Беларусь.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Международное сотрудничество в области интеллектуальной собственности.</w:t>
      </w:r>
    </w:p>
    <w:p w:rsidR="00441EAB" w:rsidRPr="00441EAB" w:rsidRDefault="00441EAB" w:rsidP="00F205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Рационализаторская деятельность на предприятиях и в организациях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EAB" w:rsidRDefault="00441E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F03BBC">
        <w:rPr>
          <w:rFonts w:ascii="Times New Roman" w:hAnsi="Times New Roman" w:cs="Times New Roman"/>
          <w:sz w:val="28"/>
          <w:szCs w:val="28"/>
          <w:lang w:val="ru-RU"/>
        </w:rPr>
        <w:t>от 13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.09.2022 г. протокол </w:t>
      </w:r>
      <w:r w:rsidR="00F03BBC">
        <w:rPr>
          <w:rFonts w:ascii="Times New Roman" w:hAnsi="Times New Roman" w:cs="Times New Roman"/>
          <w:sz w:val="28"/>
          <w:szCs w:val="28"/>
          <w:lang w:val="ru-RU"/>
        </w:rPr>
        <w:t>№2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sectPr w:rsidR="00A8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301A"/>
    <w:multiLevelType w:val="hybridMultilevel"/>
    <w:tmpl w:val="D2186A00"/>
    <w:lvl w:ilvl="0" w:tplc="D212B0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0379"/>
    <w:multiLevelType w:val="hybridMultilevel"/>
    <w:tmpl w:val="E322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909ED"/>
    <w:multiLevelType w:val="hybridMultilevel"/>
    <w:tmpl w:val="4CA6EE72"/>
    <w:lvl w:ilvl="0" w:tplc="7CE4C0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6"/>
    <w:rsid w:val="00033E76"/>
    <w:rsid w:val="00111B7F"/>
    <w:rsid w:val="00190ED1"/>
    <w:rsid w:val="001A5CE8"/>
    <w:rsid w:val="00441EAB"/>
    <w:rsid w:val="00496823"/>
    <w:rsid w:val="004C70BA"/>
    <w:rsid w:val="00503539"/>
    <w:rsid w:val="0053220E"/>
    <w:rsid w:val="00A85AE8"/>
    <w:rsid w:val="00B61903"/>
    <w:rsid w:val="00F03BBC"/>
    <w:rsid w:val="00F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3349-F589-459F-A191-8E9ABA98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Екатерина О. Гончарова</cp:lastModifiedBy>
  <cp:revision>12</cp:revision>
  <dcterms:created xsi:type="dcterms:W3CDTF">2022-09-09T11:53:00Z</dcterms:created>
  <dcterms:modified xsi:type="dcterms:W3CDTF">2022-09-27T13:35:00Z</dcterms:modified>
</cp:coreProperties>
</file>