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5934" w14:textId="77777777" w:rsidR="00075900" w:rsidRPr="00232569" w:rsidRDefault="00075900" w:rsidP="00075900">
      <w:pPr>
        <w:pStyle w:val="a3"/>
        <w:ind w:left="4956" w:firstLine="709"/>
        <w:rPr>
          <w:sz w:val="24"/>
          <w:lang w:val="ru-RU"/>
        </w:rPr>
      </w:pPr>
      <w:r w:rsidRPr="00232569">
        <w:rPr>
          <w:sz w:val="24"/>
          <w:lang w:val="ru-RU"/>
        </w:rPr>
        <w:t>Утверждено на заседании</w:t>
      </w:r>
    </w:p>
    <w:p w14:paraId="7FD71719" w14:textId="77777777" w:rsidR="00075900" w:rsidRPr="00232569" w:rsidRDefault="00075900" w:rsidP="00075900">
      <w:pPr>
        <w:pStyle w:val="a3"/>
        <w:ind w:left="4956" w:firstLine="708"/>
        <w:rPr>
          <w:sz w:val="24"/>
          <w:lang w:val="ru-RU"/>
        </w:rPr>
      </w:pPr>
      <w:r w:rsidRPr="00232569">
        <w:rPr>
          <w:sz w:val="24"/>
          <w:lang w:val="ru-RU"/>
        </w:rPr>
        <w:t>кафедры физиологии и биохимии</w:t>
      </w:r>
    </w:p>
    <w:p w14:paraId="799E19E8" w14:textId="2ADDE3C6" w:rsidR="00075900" w:rsidRPr="00232569" w:rsidRDefault="00075900" w:rsidP="00075900">
      <w:pPr>
        <w:pStyle w:val="a3"/>
        <w:ind w:left="5663" w:firstLine="1"/>
        <w:rPr>
          <w:sz w:val="24"/>
          <w:lang w:val="ru-RU"/>
        </w:rPr>
      </w:pPr>
      <w:r w:rsidRPr="00232569">
        <w:rPr>
          <w:sz w:val="24"/>
          <w:lang w:val="ru-RU"/>
        </w:rPr>
        <w:t xml:space="preserve">Зав. кафедрой            </w:t>
      </w:r>
      <w:bookmarkStart w:id="0" w:name="_GoBack"/>
      <w:bookmarkEnd w:id="0"/>
      <w:r w:rsidRPr="00232569">
        <w:rPr>
          <w:sz w:val="24"/>
          <w:lang w:val="ru-RU"/>
        </w:rPr>
        <w:t xml:space="preserve">   </w:t>
      </w:r>
      <w:proofErr w:type="spellStart"/>
      <w:r w:rsidRPr="00232569">
        <w:rPr>
          <w:sz w:val="24"/>
          <w:lang w:val="ru-RU"/>
        </w:rPr>
        <w:t>И.Н.Рубченя</w:t>
      </w:r>
      <w:proofErr w:type="spellEnd"/>
    </w:p>
    <w:p w14:paraId="4154D4FD" w14:textId="77777777" w:rsidR="00075900" w:rsidRPr="00232569" w:rsidRDefault="00075900" w:rsidP="00075900">
      <w:pPr>
        <w:pStyle w:val="a3"/>
        <w:ind w:left="4954" w:firstLine="709"/>
        <w:rPr>
          <w:sz w:val="24"/>
          <w:lang w:val="ru-RU"/>
        </w:rPr>
      </w:pPr>
      <w:r w:rsidRPr="00232569">
        <w:rPr>
          <w:sz w:val="24"/>
          <w:lang w:val="ru-RU"/>
        </w:rPr>
        <w:t>«</w:t>
      </w:r>
      <w:r>
        <w:rPr>
          <w:sz w:val="24"/>
          <w:lang w:val="ru-RU"/>
        </w:rPr>
        <w:t>09</w:t>
      </w:r>
      <w:r w:rsidRPr="00232569">
        <w:rPr>
          <w:sz w:val="24"/>
          <w:lang w:val="ru-RU"/>
        </w:rPr>
        <w:t>» _</w:t>
      </w:r>
      <w:r w:rsidRPr="00232569">
        <w:rPr>
          <w:sz w:val="24"/>
          <w:u w:val="single"/>
          <w:lang w:val="ru-RU"/>
        </w:rPr>
        <w:t>сентября</w:t>
      </w:r>
      <w:r w:rsidRPr="00232569">
        <w:rPr>
          <w:sz w:val="24"/>
          <w:lang w:val="ru-RU"/>
        </w:rPr>
        <w:t>_ 2023 г.</w:t>
      </w:r>
    </w:p>
    <w:p w14:paraId="6E7BC38D" w14:textId="77777777" w:rsidR="00075900" w:rsidRPr="00232569" w:rsidRDefault="00075900" w:rsidP="00075900">
      <w:pPr>
        <w:pStyle w:val="a3"/>
        <w:ind w:left="4954" w:firstLine="709"/>
        <w:rPr>
          <w:sz w:val="24"/>
          <w:lang w:val="ru-RU"/>
        </w:rPr>
      </w:pPr>
      <w:r w:rsidRPr="00232569">
        <w:rPr>
          <w:sz w:val="24"/>
          <w:lang w:val="ru-RU"/>
        </w:rPr>
        <w:t xml:space="preserve">Протокол № </w:t>
      </w:r>
      <w:r>
        <w:rPr>
          <w:sz w:val="24"/>
          <w:lang w:val="ru-RU"/>
        </w:rPr>
        <w:t>2</w:t>
      </w:r>
    </w:p>
    <w:p w14:paraId="1D09E9AB" w14:textId="77777777" w:rsidR="00075900" w:rsidRDefault="00075900" w:rsidP="00075900">
      <w:pPr>
        <w:spacing w:line="200" w:lineRule="exact"/>
        <w:jc w:val="center"/>
        <w:rPr>
          <w:sz w:val="24"/>
          <w:lang w:val="ru-RU"/>
        </w:rPr>
      </w:pPr>
    </w:p>
    <w:p w14:paraId="438BEC19" w14:textId="77777777" w:rsidR="00180FBB" w:rsidRDefault="00180FBB" w:rsidP="00180FBB">
      <w:pPr>
        <w:spacing w:line="200" w:lineRule="exact"/>
        <w:jc w:val="center"/>
        <w:rPr>
          <w:sz w:val="24"/>
          <w:lang w:val="ru-RU"/>
        </w:rPr>
      </w:pPr>
      <w:r w:rsidRPr="002B75F7">
        <w:rPr>
          <w:sz w:val="24"/>
          <w:lang w:val="ru-RU"/>
        </w:rPr>
        <w:t>ПРОГРАММНЫЕ ТРЕБОВАНИЯ К ЗАЧЕТУ ПО УЧЕБНОЙ ДИСЦИПЛ</w:t>
      </w:r>
      <w:r>
        <w:rPr>
          <w:sz w:val="24"/>
          <w:lang w:val="ru-RU"/>
        </w:rPr>
        <w:t xml:space="preserve">ИНЕ «ФИЗИОЛОГИЯ» ДЛЯ СТУДЕНТОВ 2 КУРСА ДНЕВНОЙ ФОРМЫ ПОЛУЧЕНИЯ ОБРАЗОВАНИЯ </w:t>
      </w:r>
      <w:r w:rsidRPr="002B75F7">
        <w:rPr>
          <w:sz w:val="24"/>
          <w:lang w:val="ru-RU"/>
        </w:rPr>
        <w:t xml:space="preserve">СПФ МВС, </w:t>
      </w:r>
      <w:proofErr w:type="spellStart"/>
      <w:r w:rsidRPr="002B75F7">
        <w:rPr>
          <w:sz w:val="24"/>
          <w:lang w:val="ru-RU"/>
        </w:rPr>
        <w:t>СИиЕ</w:t>
      </w:r>
      <w:proofErr w:type="spellEnd"/>
      <w:r w:rsidRPr="002B75F7">
        <w:rPr>
          <w:sz w:val="24"/>
          <w:lang w:val="ru-RU"/>
        </w:rPr>
        <w:t xml:space="preserve"> </w:t>
      </w:r>
    </w:p>
    <w:p w14:paraId="69ED62C8" w14:textId="77777777" w:rsidR="00180FBB" w:rsidRPr="002B75F7" w:rsidRDefault="00180FBB" w:rsidP="00180FBB">
      <w:pPr>
        <w:spacing w:line="200" w:lineRule="exact"/>
        <w:jc w:val="center"/>
        <w:rPr>
          <w:sz w:val="24"/>
          <w:lang w:val="ru-RU"/>
        </w:rPr>
      </w:pPr>
      <w:r>
        <w:rPr>
          <w:sz w:val="24"/>
          <w:lang w:val="ru-RU"/>
        </w:rPr>
        <w:t>И СТУДЕНТОВ 3</w:t>
      </w:r>
      <w:r w:rsidRPr="002B75F7">
        <w:rPr>
          <w:sz w:val="24"/>
          <w:lang w:val="ru-RU"/>
        </w:rPr>
        <w:t xml:space="preserve"> КУРСА </w:t>
      </w:r>
      <w:r>
        <w:rPr>
          <w:sz w:val="24"/>
          <w:lang w:val="ru-RU"/>
        </w:rPr>
        <w:t>ЗАОЧН</w:t>
      </w:r>
      <w:r w:rsidRPr="002B75F7">
        <w:rPr>
          <w:sz w:val="24"/>
          <w:lang w:val="ru-RU"/>
        </w:rPr>
        <w:t>ОЙ ФОРМЫ ПОЛУЧ</w:t>
      </w:r>
      <w:r>
        <w:rPr>
          <w:sz w:val="24"/>
          <w:lang w:val="ru-RU"/>
        </w:rPr>
        <w:t xml:space="preserve">ЕНИЯ ОБРАЗОВАНИЯ СПФ МВС, </w:t>
      </w:r>
      <w:proofErr w:type="spellStart"/>
      <w:r>
        <w:rPr>
          <w:sz w:val="24"/>
          <w:lang w:val="ru-RU"/>
        </w:rPr>
        <w:t>СИиЕ</w:t>
      </w:r>
      <w:proofErr w:type="spellEnd"/>
      <w:r>
        <w:rPr>
          <w:sz w:val="24"/>
          <w:lang w:val="ru-RU"/>
        </w:rPr>
        <w:t>,</w:t>
      </w:r>
      <w:r w:rsidRPr="002B75F7">
        <w:rPr>
          <w:sz w:val="24"/>
          <w:lang w:val="ru-RU"/>
        </w:rPr>
        <w:t xml:space="preserve"> ОФК</w:t>
      </w:r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МСТиГ</w:t>
      </w:r>
      <w:proofErr w:type="spellEnd"/>
    </w:p>
    <w:p w14:paraId="52F37B7B" w14:textId="77777777" w:rsidR="00180FBB" w:rsidRPr="00BE1570" w:rsidRDefault="00180FBB" w:rsidP="00180FBB">
      <w:pPr>
        <w:spacing w:line="200" w:lineRule="exact"/>
        <w:jc w:val="center"/>
        <w:rPr>
          <w:sz w:val="20"/>
          <w:szCs w:val="20"/>
          <w:lang w:val="ru-RU"/>
        </w:rPr>
      </w:pPr>
    </w:p>
    <w:p w14:paraId="61D4FBF1" w14:textId="77777777" w:rsidR="00180FBB" w:rsidRPr="002B75F7" w:rsidRDefault="00180FBB" w:rsidP="00180FBB">
      <w:pPr>
        <w:numPr>
          <w:ilvl w:val="0"/>
          <w:numId w:val="1"/>
        </w:numPr>
        <w:rPr>
          <w:sz w:val="26"/>
          <w:szCs w:val="26"/>
        </w:rPr>
      </w:pPr>
      <w:r w:rsidRPr="002B75F7">
        <w:rPr>
          <w:sz w:val="26"/>
          <w:szCs w:val="26"/>
        </w:rPr>
        <w:t>Предмет физиологии и характеризующие его понятия, краткая история развития физиологии.</w:t>
      </w:r>
    </w:p>
    <w:p w14:paraId="42D239B9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Нервная и гуморальная регуляция функций.</w:t>
      </w:r>
    </w:p>
    <w:p w14:paraId="15FD3AA3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Связь физиологии с другими науками (морфологией, психологией, теорией и методикой физического воспитания).</w:t>
      </w:r>
    </w:p>
    <w:p w14:paraId="2EBF3D2F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Методы физиологических исследований.</w:t>
      </w:r>
    </w:p>
    <w:p w14:paraId="799AEFDD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Раздражители и их классификация.</w:t>
      </w:r>
    </w:p>
    <w:p w14:paraId="47F0EF8A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Процесс возбуждения. Формы проявления возбуждения.</w:t>
      </w:r>
    </w:p>
    <w:p w14:paraId="01225D86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Возбудимость, проводимость, сократимость.</w:t>
      </w:r>
    </w:p>
    <w:p w14:paraId="1E6A8FBC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Функциональная лабильность.</w:t>
      </w:r>
    </w:p>
    <w:p w14:paraId="7918DFA9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Мембранные потенциалы – потенциал покоя, местный потенциал, потенциал действия, их происхождение и свойства.</w:t>
      </w:r>
    </w:p>
    <w:p w14:paraId="4A493CDC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Изменение возбудимости клетки во время ее возбуждения.</w:t>
      </w:r>
    </w:p>
    <w:p w14:paraId="76B099B6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>Гомеостаз</w:t>
      </w:r>
      <w:proofErr w:type="spellStart"/>
      <w:r w:rsidRPr="002B75F7">
        <w:rPr>
          <w:sz w:val="26"/>
          <w:szCs w:val="26"/>
          <w:lang w:val="ru-RU"/>
        </w:rPr>
        <w:t>ис</w:t>
      </w:r>
      <w:proofErr w:type="spellEnd"/>
      <w:r w:rsidRPr="002B75F7">
        <w:rPr>
          <w:sz w:val="26"/>
          <w:szCs w:val="26"/>
        </w:rPr>
        <w:t>.</w:t>
      </w:r>
    </w:p>
    <w:p w14:paraId="7005DA7E" w14:textId="77777777" w:rsidR="00180FBB" w:rsidRPr="002B75F7" w:rsidRDefault="00180FBB" w:rsidP="00180FBB">
      <w:pPr>
        <w:numPr>
          <w:ilvl w:val="0"/>
          <w:numId w:val="1"/>
        </w:numPr>
        <w:ind w:left="0" w:firstLine="420"/>
        <w:rPr>
          <w:sz w:val="26"/>
          <w:szCs w:val="26"/>
        </w:rPr>
      </w:pPr>
      <w:r w:rsidRPr="002B75F7">
        <w:rPr>
          <w:sz w:val="26"/>
          <w:szCs w:val="26"/>
        </w:rPr>
        <w:t xml:space="preserve">Теппинг-тест. </w:t>
      </w:r>
    </w:p>
    <w:p w14:paraId="2B9C0BE3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14.Общая характеристика организации и функций ЦНС.</w:t>
      </w:r>
    </w:p>
    <w:p w14:paraId="1C80BD89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15.Строение, функции и свойства нейронов.</w:t>
      </w:r>
    </w:p>
    <w:p w14:paraId="11F401D8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16.Классификация нейронов.</w:t>
      </w:r>
    </w:p>
    <w:p w14:paraId="58F78379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17.Возникновение нервного импульса в нейронах и его проведение по аксонам.</w:t>
      </w:r>
    </w:p>
    <w:p w14:paraId="2A7BA827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18.Строение и функции синапсов, передача возбуждения через синапс. Медиаторы.</w:t>
      </w:r>
    </w:p>
    <w:p w14:paraId="64EEA8EC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19.Рефлекс, рефлекторная дуга. Принцип обратной связи (рефлекторное кольцо).</w:t>
      </w:r>
    </w:p>
    <w:p w14:paraId="32D34DE3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20.Проведение возбуждения по рефлекторной дуге (морфологическая и функциональная целостность, одностороннее проведение, задержка проведения и т.д.)</w:t>
      </w:r>
    </w:p>
    <w:p w14:paraId="6F5FC35F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21.Нервный центр и его функции.</w:t>
      </w:r>
    </w:p>
    <w:p w14:paraId="47D6FF69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22.Суммация возбуждения в ЦНС (временная, пространственная).</w:t>
      </w:r>
    </w:p>
    <w:p w14:paraId="1E112834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 xml:space="preserve">23.Торможение в ЦНС и его функции. Открытие торможения </w:t>
      </w:r>
      <w:proofErr w:type="spellStart"/>
      <w:r w:rsidRPr="002B75F7">
        <w:rPr>
          <w:sz w:val="26"/>
          <w:szCs w:val="26"/>
          <w:lang w:val="ru-RU"/>
        </w:rPr>
        <w:t>И.М.Сеченовым</w:t>
      </w:r>
      <w:proofErr w:type="spellEnd"/>
      <w:r w:rsidRPr="002B75F7">
        <w:rPr>
          <w:sz w:val="26"/>
          <w:szCs w:val="26"/>
          <w:lang w:val="ru-RU"/>
        </w:rPr>
        <w:t>.</w:t>
      </w:r>
    </w:p>
    <w:p w14:paraId="13400A31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24.Виды торможения.</w:t>
      </w:r>
    </w:p>
    <w:p w14:paraId="1AD3AF3A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25.Иррадиация и концентрация возбуждения в ЦНС.</w:t>
      </w:r>
    </w:p>
    <w:p w14:paraId="45F60B1A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26.Принципы доминанты и общего конечного пути.</w:t>
      </w:r>
    </w:p>
    <w:p w14:paraId="0B14C5C8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27.Как определить время простой двигательной реакции?</w:t>
      </w:r>
    </w:p>
    <w:p w14:paraId="36F43B42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28</w:t>
      </w:r>
      <w:r w:rsidRPr="002B75F7">
        <w:rPr>
          <w:sz w:val="26"/>
          <w:szCs w:val="26"/>
        </w:rPr>
        <w:t xml:space="preserve"> Общий план строения сенсорных систем. Функции сенсорных систем.</w:t>
      </w:r>
    </w:p>
    <w:p w14:paraId="52923641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29</w:t>
      </w:r>
      <w:r w:rsidRPr="002B75F7">
        <w:rPr>
          <w:sz w:val="26"/>
          <w:szCs w:val="26"/>
        </w:rPr>
        <w:t>. Классификация рецепторов. Механизм возбуждения рецепторов. Кодирование информации в рецепторах.</w:t>
      </w:r>
    </w:p>
    <w:p w14:paraId="4E384F4D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30</w:t>
      </w:r>
      <w:r w:rsidRPr="002B75F7">
        <w:rPr>
          <w:sz w:val="26"/>
          <w:szCs w:val="26"/>
        </w:rPr>
        <w:t>. Адаптация рецепторов, ее механизмы и физиологическое значение.</w:t>
      </w:r>
    </w:p>
    <w:p w14:paraId="61472831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31</w:t>
      </w:r>
      <w:r w:rsidRPr="002B75F7">
        <w:rPr>
          <w:sz w:val="26"/>
          <w:szCs w:val="26"/>
        </w:rPr>
        <w:t>. Пространственное представительство рецепторов в коре головного мозга. Первичные, вторичные, третичные поля.</w:t>
      </w:r>
    </w:p>
    <w:p w14:paraId="01DDDD3C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lastRenderedPageBreak/>
        <w:t>32</w:t>
      </w:r>
      <w:r w:rsidRPr="002B75F7">
        <w:rPr>
          <w:sz w:val="26"/>
          <w:szCs w:val="26"/>
        </w:rPr>
        <w:t xml:space="preserve">. </w:t>
      </w:r>
      <w:r w:rsidRPr="002B75F7">
        <w:rPr>
          <w:sz w:val="26"/>
          <w:szCs w:val="26"/>
          <w:lang w:val="ru-RU"/>
        </w:rPr>
        <w:t xml:space="preserve">Вестибулярная сенсорная система. </w:t>
      </w:r>
      <w:r w:rsidRPr="002B75F7">
        <w:rPr>
          <w:sz w:val="26"/>
          <w:szCs w:val="26"/>
        </w:rPr>
        <w:t>Строение вестибулярных рецепторов, механизмы их раздражения.</w:t>
      </w:r>
    </w:p>
    <w:p w14:paraId="377CFCD2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33</w:t>
      </w:r>
      <w:r w:rsidRPr="002B75F7">
        <w:rPr>
          <w:sz w:val="26"/>
          <w:szCs w:val="26"/>
        </w:rPr>
        <w:t>. Вестибуло-соматические и вестибуло-вегетативные рефлексы. Оценка вестибулярной устойчивости по их проявлениям.</w:t>
      </w:r>
    </w:p>
    <w:p w14:paraId="50FBDCB5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34</w:t>
      </w:r>
      <w:r w:rsidRPr="002B75F7">
        <w:rPr>
          <w:sz w:val="26"/>
          <w:szCs w:val="26"/>
        </w:rPr>
        <w:t xml:space="preserve">. </w:t>
      </w:r>
      <w:r w:rsidRPr="002B75F7">
        <w:rPr>
          <w:sz w:val="26"/>
          <w:szCs w:val="26"/>
          <w:lang w:val="ru-RU"/>
        </w:rPr>
        <w:t xml:space="preserve">Двигательная сенсорная система. </w:t>
      </w:r>
      <w:r w:rsidRPr="002B75F7">
        <w:rPr>
          <w:sz w:val="26"/>
          <w:szCs w:val="26"/>
        </w:rPr>
        <w:t>Строение мышечных рецепторов (мышечных веретен, сухожильных рецепторов) и механизмы их раздражения.</w:t>
      </w:r>
    </w:p>
    <w:p w14:paraId="694EE31E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  <w:lang w:val="ru-RU"/>
        </w:rPr>
      </w:pPr>
      <w:r w:rsidRPr="002B75F7">
        <w:rPr>
          <w:sz w:val="26"/>
          <w:szCs w:val="26"/>
          <w:lang w:val="ru-RU"/>
        </w:rPr>
        <w:t>35</w:t>
      </w:r>
      <w:r w:rsidRPr="002B75F7">
        <w:rPr>
          <w:sz w:val="26"/>
          <w:szCs w:val="26"/>
        </w:rPr>
        <w:t xml:space="preserve">. </w:t>
      </w:r>
      <w:r w:rsidRPr="002B75F7">
        <w:rPr>
          <w:sz w:val="26"/>
          <w:szCs w:val="26"/>
          <w:lang w:val="ru-RU"/>
        </w:rPr>
        <w:t xml:space="preserve">Зрительная сенсорная система. </w:t>
      </w:r>
      <w:r w:rsidRPr="002B75F7">
        <w:rPr>
          <w:sz w:val="26"/>
          <w:szCs w:val="26"/>
        </w:rPr>
        <w:t>Зрительные рецепторы, их функциональное значение.</w:t>
      </w:r>
    </w:p>
    <w:p w14:paraId="126BEE29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36.</w:t>
      </w:r>
      <w:r w:rsidRPr="002B75F7">
        <w:rPr>
          <w:sz w:val="26"/>
          <w:szCs w:val="26"/>
        </w:rPr>
        <w:t xml:space="preserve"> </w:t>
      </w:r>
      <w:r w:rsidRPr="002B75F7">
        <w:rPr>
          <w:sz w:val="26"/>
          <w:szCs w:val="26"/>
          <w:lang w:val="ru-RU"/>
        </w:rPr>
        <w:t>П</w:t>
      </w:r>
      <w:r w:rsidRPr="002B75F7">
        <w:rPr>
          <w:sz w:val="26"/>
          <w:szCs w:val="26"/>
        </w:rPr>
        <w:t>ол</w:t>
      </w:r>
      <w:r w:rsidRPr="002B75F7">
        <w:rPr>
          <w:sz w:val="26"/>
          <w:szCs w:val="26"/>
          <w:lang w:val="ru-RU"/>
        </w:rPr>
        <w:t>е</w:t>
      </w:r>
      <w:r w:rsidRPr="002B75F7">
        <w:rPr>
          <w:sz w:val="26"/>
          <w:szCs w:val="26"/>
        </w:rPr>
        <w:t xml:space="preserve"> зрения, аккомодация, рефракция, острота зрения, цветное зрение.</w:t>
      </w:r>
    </w:p>
    <w:p w14:paraId="519C62D3" w14:textId="77777777" w:rsidR="00180FBB" w:rsidRPr="002B75F7" w:rsidRDefault="00180FBB" w:rsidP="00180FBB">
      <w:pPr>
        <w:tabs>
          <w:tab w:val="num" w:pos="0"/>
        </w:tabs>
        <w:ind w:firstLine="420"/>
        <w:jc w:val="both"/>
        <w:rPr>
          <w:sz w:val="26"/>
          <w:szCs w:val="26"/>
        </w:rPr>
      </w:pPr>
      <w:r w:rsidRPr="002B75F7">
        <w:rPr>
          <w:sz w:val="26"/>
          <w:szCs w:val="26"/>
          <w:lang w:val="ru-RU"/>
        </w:rPr>
        <w:t>37</w:t>
      </w:r>
      <w:r w:rsidRPr="002B75F7">
        <w:rPr>
          <w:sz w:val="26"/>
          <w:szCs w:val="26"/>
        </w:rPr>
        <w:t>. Значение сенсорных систем при занятиях физической культурой и спортом.</w:t>
      </w:r>
    </w:p>
    <w:p w14:paraId="778820E0" w14:textId="77777777" w:rsidR="00180FBB" w:rsidRPr="003555A5" w:rsidRDefault="00180FBB" w:rsidP="00180FBB">
      <w:pPr>
        <w:overflowPunct w:val="0"/>
        <w:autoSpaceDE w:val="0"/>
        <w:autoSpaceDN w:val="0"/>
        <w:adjustRightInd w:val="0"/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38. </w:t>
      </w:r>
      <w:r w:rsidRPr="003555A5">
        <w:rPr>
          <w:sz w:val="26"/>
          <w:szCs w:val="26"/>
        </w:rPr>
        <w:t>Понятие о нервно-мышечной системе. Двигательные единицы и их структурные, биохимические и функциональные особенности – возбудимость, сила, скорость сокращения, утомляемость, особенности кровоснабжения.</w:t>
      </w:r>
    </w:p>
    <w:p w14:paraId="3C62249E" w14:textId="77777777" w:rsidR="00180FBB" w:rsidRPr="003555A5" w:rsidRDefault="00180FBB" w:rsidP="00180FB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2" w:firstLine="426"/>
        <w:jc w:val="both"/>
        <w:rPr>
          <w:sz w:val="26"/>
          <w:szCs w:val="26"/>
        </w:rPr>
      </w:pPr>
      <w:r w:rsidRPr="003555A5">
        <w:rPr>
          <w:sz w:val="26"/>
          <w:szCs w:val="26"/>
        </w:rPr>
        <w:t>Нервно-мышечный синапс. Механизмы мышечного сокращения (теория скольжения).</w:t>
      </w:r>
    </w:p>
    <w:p w14:paraId="1C2382F7" w14:textId="77777777" w:rsidR="00180FBB" w:rsidRPr="003555A5" w:rsidRDefault="00180FBB" w:rsidP="00180FB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2" w:firstLine="426"/>
        <w:jc w:val="both"/>
        <w:rPr>
          <w:sz w:val="26"/>
          <w:szCs w:val="26"/>
        </w:rPr>
      </w:pPr>
      <w:r w:rsidRPr="003555A5">
        <w:rPr>
          <w:sz w:val="26"/>
          <w:szCs w:val="26"/>
        </w:rPr>
        <w:t xml:space="preserve">Режимы одиночного и тетанического сокращения мышечного волокна. Формы мышечного сокращения – динамическая и статическая. Концентрический и эксцентрический типы мышечного сокращения. </w:t>
      </w:r>
    </w:p>
    <w:p w14:paraId="1963EEBC" w14:textId="77777777" w:rsidR="00180FBB" w:rsidRPr="003555A5" w:rsidRDefault="00180FBB" w:rsidP="00180FB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-2" w:firstLine="426"/>
        <w:jc w:val="both"/>
        <w:rPr>
          <w:sz w:val="26"/>
          <w:szCs w:val="26"/>
        </w:rPr>
      </w:pPr>
      <w:r w:rsidRPr="003555A5">
        <w:rPr>
          <w:sz w:val="26"/>
          <w:szCs w:val="26"/>
        </w:rPr>
        <w:t>Особенности строения и функций гладких мышц.</w:t>
      </w:r>
    </w:p>
    <w:p w14:paraId="5806F843" w14:textId="77777777" w:rsidR="0083654D" w:rsidRDefault="0083654D"/>
    <w:sectPr w:rsidR="0083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6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961D43"/>
    <w:multiLevelType w:val="hybridMultilevel"/>
    <w:tmpl w:val="2C88BE6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B"/>
    <w:rsid w:val="00075900"/>
    <w:rsid w:val="00180FBB"/>
    <w:rsid w:val="0083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CB3C"/>
  <w15:chartTrackingRefBased/>
  <w15:docId w15:val="{87B5F6BC-2898-4F1C-B154-301F4834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F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9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2023-11-21T14:53:00Z</dcterms:created>
  <dcterms:modified xsi:type="dcterms:W3CDTF">2023-11-21T16:02:00Z</dcterms:modified>
</cp:coreProperties>
</file>