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974C" w14:textId="77777777" w:rsidR="00675E65" w:rsidRPr="00675E65" w:rsidRDefault="00675E65" w:rsidP="00675E65">
      <w:pPr>
        <w:spacing w:after="0" w:line="240" w:lineRule="auto"/>
        <w:ind w:left="7513" w:right="-76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5E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УТВЕРЖДЕНО</w:t>
      </w:r>
    </w:p>
    <w:p w14:paraId="5A18FED2" w14:textId="77777777" w:rsidR="00675E65" w:rsidRPr="00675E65" w:rsidRDefault="00675E65" w:rsidP="00675E65">
      <w:pPr>
        <w:spacing w:after="0" w:line="240" w:lineRule="auto"/>
        <w:ind w:left="7513" w:right="-76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5E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заседании кафедры</w:t>
      </w:r>
    </w:p>
    <w:p w14:paraId="0BF4B1AF" w14:textId="77777777" w:rsidR="00675E65" w:rsidRPr="00675E65" w:rsidRDefault="00675E65" w:rsidP="00675E65">
      <w:pPr>
        <w:spacing w:after="0" w:line="240" w:lineRule="auto"/>
        <w:ind w:left="7513" w:right="-76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5E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протокол № 1 от 30.08.2023</w:t>
      </w:r>
    </w:p>
    <w:p w14:paraId="45512F8F" w14:textId="77777777" w:rsidR="00675E65" w:rsidRPr="00675E65" w:rsidRDefault="00675E65" w:rsidP="00675E65">
      <w:pPr>
        <w:spacing w:after="0" w:line="240" w:lineRule="auto"/>
        <w:ind w:left="7513" w:right="-76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5E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 </w:t>
      </w:r>
      <w:proofErr w:type="spellStart"/>
      <w:r w:rsidRPr="00675E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Е.Б.Комар</w:t>
      </w:r>
      <w:proofErr w:type="spellEnd"/>
    </w:p>
    <w:p w14:paraId="0AF137AF" w14:textId="590FFB31" w:rsidR="008309F1" w:rsidRPr="00B0567D" w:rsidRDefault="008309F1" w:rsidP="00B056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5247A57" w14:textId="77777777" w:rsidR="00D96D57" w:rsidRPr="00B0567D" w:rsidRDefault="00D96D57" w:rsidP="00B056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4616456" w14:textId="6561CA03" w:rsidR="00E55E5F" w:rsidRPr="00B0567D" w:rsidRDefault="00E55E5F" w:rsidP="00B056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0567D">
        <w:rPr>
          <w:rFonts w:ascii="Times New Roman" w:eastAsia="Calibri" w:hAnsi="Times New Roman" w:cs="Times New Roman"/>
          <w:b/>
          <w:sz w:val="28"/>
          <w:szCs w:val="28"/>
        </w:rPr>
        <w:t>ВОПРОСЫ  К</w:t>
      </w:r>
      <w:proofErr w:type="gramEnd"/>
      <w:r w:rsidRPr="00B0567D">
        <w:rPr>
          <w:rFonts w:ascii="Times New Roman" w:eastAsia="Calibri" w:hAnsi="Times New Roman" w:cs="Times New Roman"/>
          <w:b/>
          <w:sz w:val="28"/>
          <w:szCs w:val="28"/>
        </w:rPr>
        <w:t xml:space="preserve">  КОНТРОЛЬНОЙ  РАБОТЕ  </w:t>
      </w:r>
      <w:r w:rsidRPr="00B0567D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</w:t>
      </w:r>
      <w:r w:rsidR="00125F9C" w:rsidRPr="00B0567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B0567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25F9C" w:rsidRPr="00B0567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75E65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B0567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25F9C" w:rsidRPr="00B0567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B0567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СЕМЕСТРЕ</w:t>
      </w:r>
    </w:p>
    <w:p w14:paraId="557C7A4E" w14:textId="77777777" w:rsidR="00B0567D" w:rsidRPr="00B0567D" w:rsidRDefault="00E55E5F" w:rsidP="00B056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0567D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8309F1" w:rsidRPr="00B056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567D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="008309F1" w:rsidRPr="00B056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56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567D" w:rsidRPr="00B0567D">
        <w:rPr>
          <w:rFonts w:ascii="Times New Roman" w:eastAsia="Calibri" w:hAnsi="Times New Roman" w:cs="Times New Roman"/>
          <w:b/>
          <w:sz w:val="28"/>
          <w:szCs w:val="28"/>
        </w:rPr>
        <w:t xml:space="preserve">В  </w:t>
      </w:r>
      <w:r w:rsidRPr="00B0567D">
        <w:rPr>
          <w:rFonts w:ascii="Times New Roman" w:eastAsia="Calibri" w:hAnsi="Times New Roman" w:cs="Times New Roman"/>
          <w:b/>
          <w:sz w:val="28"/>
          <w:szCs w:val="28"/>
        </w:rPr>
        <w:t>ЗАОЧНОЙ</w:t>
      </w:r>
      <w:r w:rsidR="008309F1" w:rsidRPr="00B056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567D">
        <w:rPr>
          <w:rFonts w:ascii="Times New Roman" w:eastAsia="Calibri" w:hAnsi="Times New Roman" w:cs="Times New Roman"/>
          <w:b/>
          <w:sz w:val="28"/>
          <w:szCs w:val="28"/>
        </w:rPr>
        <w:t xml:space="preserve"> ФОРМ</w:t>
      </w:r>
      <w:r w:rsidR="00B0567D" w:rsidRPr="00B0567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309F1" w:rsidRPr="00B056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56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752FB21" w14:textId="130F8560" w:rsidR="00E55E5F" w:rsidRPr="00B0567D" w:rsidRDefault="00E55E5F" w:rsidP="00B056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0567D">
        <w:rPr>
          <w:rFonts w:ascii="Times New Roman" w:eastAsia="Calibri" w:hAnsi="Times New Roman" w:cs="Times New Roman"/>
          <w:b/>
          <w:sz w:val="28"/>
          <w:szCs w:val="28"/>
        </w:rPr>
        <w:t xml:space="preserve">ПОЛУЧЕНИЯ </w:t>
      </w:r>
      <w:r w:rsidR="008309F1" w:rsidRPr="00B056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567D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  <w:proofErr w:type="gramEnd"/>
    </w:p>
    <w:p w14:paraId="70C2321A" w14:textId="1F70B0D9" w:rsidR="008309F1" w:rsidRPr="00B0567D" w:rsidRDefault="008309F1" w:rsidP="00B0567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D35DF" w14:textId="77777777" w:rsidR="00125F9C" w:rsidRPr="00B0567D" w:rsidRDefault="00125F9C" w:rsidP="00B0567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E96E7" w14:textId="77777777" w:rsidR="00B0567D" w:rsidRPr="00D332DE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2DE">
        <w:rPr>
          <w:rFonts w:ascii="Times New Roman" w:eastAsia="Calibri" w:hAnsi="Times New Roman" w:cs="Times New Roman"/>
          <w:b/>
          <w:bCs/>
          <w:sz w:val="28"/>
          <w:szCs w:val="28"/>
        </w:rPr>
        <w:t>Отделы тонкой кишки, ее функциональное назначение. Структурно-функциональная единица тонкой кишки.</w:t>
      </w:r>
    </w:p>
    <w:p w14:paraId="24A2095E" w14:textId="77777777" w:rsidR="00B0567D" w:rsidRPr="00B0567D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67D">
        <w:rPr>
          <w:rFonts w:ascii="Times New Roman" w:eastAsia="Calibri" w:hAnsi="Times New Roman" w:cs="Times New Roman"/>
          <w:sz w:val="28"/>
          <w:szCs w:val="28"/>
        </w:rPr>
        <w:t>Отделы толстой кишки. Отличительные особенности в строении и функции толстой кишки от тонкой.</w:t>
      </w:r>
    </w:p>
    <w:p w14:paraId="08FD344A" w14:textId="77777777" w:rsidR="00B0567D" w:rsidRPr="00B0567D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567D">
        <w:rPr>
          <w:rFonts w:ascii="Times New Roman" w:eastAsia="Calibri" w:hAnsi="Times New Roman" w:cs="Times New Roman"/>
          <w:sz w:val="28"/>
          <w:szCs w:val="28"/>
        </w:rPr>
        <w:t>Перечислить органы дыхательной системы и указать их назначение.</w:t>
      </w:r>
    </w:p>
    <w:p w14:paraId="3BC76358" w14:textId="77777777" w:rsidR="00B0567D" w:rsidRPr="00D332DE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2DE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Структурно-функциональная единица легких, функции и значение.</w:t>
      </w:r>
    </w:p>
    <w:p w14:paraId="28B43EA8" w14:textId="77777777" w:rsidR="00B0567D" w:rsidRPr="00D332DE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2DE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Структурно-функциональная единица печени. Функции печени.</w:t>
      </w:r>
    </w:p>
    <w:p w14:paraId="7A099DDB" w14:textId="3A7F69A0" w:rsidR="00E55E5F" w:rsidRPr="00D332DE" w:rsidRDefault="00E55E5F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2DE">
        <w:rPr>
          <w:rFonts w:ascii="Times New Roman" w:eastAsia="Calibri" w:hAnsi="Times New Roman" w:cs="Times New Roman"/>
          <w:b/>
          <w:bCs/>
          <w:sz w:val="28"/>
          <w:szCs w:val="28"/>
        </w:rPr>
        <w:t>Строение нефрона и механизмы образования мочи.</w:t>
      </w:r>
    </w:p>
    <w:p w14:paraId="549524A9" w14:textId="25D46BD4" w:rsidR="00E55E5F" w:rsidRDefault="00E55E5F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67D">
        <w:rPr>
          <w:rFonts w:ascii="Times New Roman" w:eastAsia="Calibri" w:hAnsi="Times New Roman" w:cs="Times New Roman"/>
          <w:sz w:val="28"/>
          <w:szCs w:val="28"/>
        </w:rPr>
        <w:t>Строение камер сердца.</w:t>
      </w:r>
    </w:p>
    <w:p w14:paraId="722B9539" w14:textId="77777777" w:rsidR="00B0567D" w:rsidRPr="00D332DE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2DE">
        <w:rPr>
          <w:rFonts w:ascii="Times New Roman" w:eastAsia="Calibri" w:hAnsi="Times New Roman" w:cs="Times New Roman"/>
          <w:b/>
          <w:bCs/>
          <w:sz w:val="28"/>
          <w:szCs w:val="28"/>
        </w:rPr>
        <w:t>Круги кровообращения (большой и малый).</w:t>
      </w:r>
    </w:p>
    <w:p w14:paraId="2F3A5D6C" w14:textId="77777777" w:rsidR="00B0567D" w:rsidRPr="00D332DE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2DE">
        <w:rPr>
          <w:rFonts w:ascii="Times New Roman" w:eastAsia="Calibri" w:hAnsi="Times New Roman" w:cs="Times New Roman"/>
          <w:b/>
          <w:bCs/>
          <w:sz w:val="28"/>
          <w:szCs w:val="28"/>
        </w:rPr>
        <w:t>Клапанный аппарат сердца.</w:t>
      </w:r>
    </w:p>
    <w:p w14:paraId="40105A15" w14:textId="77777777" w:rsidR="00B0567D" w:rsidRPr="00B0567D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567D">
        <w:rPr>
          <w:rFonts w:ascii="Times New Roman" w:eastAsia="Calibri" w:hAnsi="Times New Roman" w:cs="Times New Roman"/>
          <w:sz w:val="28"/>
          <w:szCs w:val="28"/>
        </w:rPr>
        <w:t>Перечислите ветви дуги аорты.</w:t>
      </w:r>
    </w:p>
    <w:p w14:paraId="79F6DF91" w14:textId="77777777" w:rsidR="00B0567D" w:rsidRPr="00B0567D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67D">
        <w:rPr>
          <w:rFonts w:ascii="Times New Roman" w:eastAsia="Calibri" w:hAnsi="Times New Roman" w:cs="Times New Roman"/>
          <w:sz w:val="28"/>
          <w:szCs w:val="28"/>
        </w:rPr>
        <w:t>Перечислите ветви грудного отдела аорты (париетальные и висцеральные).</w:t>
      </w:r>
    </w:p>
    <w:p w14:paraId="78AC37DD" w14:textId="4286792C" w:rsidR="00E55E5F" w:rsidRPr="00B0567D" w:rsidRDefault="00E55E5F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67D">
        <w:rPr>
          <w:rFonts w:ascii="Times New Roman" w:eastAsia="Calibri" w:hAnsi="Times New Roman" w:cs="Times New Roman"/>
          <w:sz w:val="28"/>
          <w:szCs w:val="28"/>
        </w:rPr>
        <w:t>Перечислить па</w:t>
      </w:r>
      <w:bookmarkStart w:id="0" w:name="_GoBack"/>
      <w:bookmarkEnd w:id="0"/>
      <w:r w:rsidRPr="00B0567D">
        <w:rPr>
          <w:rFonts w:ascii="Times New Roman" w:eastAsia="Calibri" w:hAnsi="Times New Roman" w:cs="Times New Roman"/>
          <w:sz w:val="28"/>
          <w:szCs w:val="28"/>
        </w:rPr>
        <w:t>риетальные и висцеральные ветви брюшного отдела аорты.</w:t>
      </w:r>
    </w:p>
    <w:p w14:paraId="7D8658BD" w14:textId="77777777" w:rsidR="00B0567D" w:rsidRPr="00B0567D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567D">
        <w:rPr>
          <w:rFonts w:ascii="Times New Roman" w:eastAsia="Calibri" w:hAnsi="Times New Roman" w:cs="Times New Roman"/>
          <w:sz w:val="28"/>
          <w:szCs w:val="28"/>
        </w:rPr>
        <w:t>Наружное и внутреннее строение спинного мозга.</w:t>
      </w:r>
    </w:p>
    <w:p w14:paraId="01E81CA3" w14:textId="77777777" w:rsidR="00E55E5F" w:rsidRPr="00D332DE" w:rsidRDefault="00E55E5F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2DE">
        <w:rPr>
          <w:rFonts w:ascii="Times New Roman" w:eastAsia="Calibri" w:hAnsi="Times New Roman" w:cs="Times New Roman"/>
          <w:b/>
          <w:bCs/>
          <w:sz w:val="28"/>
          <w:szCs w:val="28"/>
        </w:rPr>
        <w:t>Отделы головного мозга.</w:t>
      </w:r>
    </w:p>
    <w:p w14:paraId="409F5CBA" w14:textId="77777777" w:rsidR="00E55E5F" w:rsidRPr="00D332DE" w:rsidRDefault="00E55E5F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2DE">
        <w:rPr>
          <w:rFonts w:ascii="Times New Roman" w:eastAsia="Calibri" w:hAnsi="Times New Roman" w:cs="Times New Roman"/>
          <w:b/>
          <w:bCs/>
          <w:sz w:val="28"/>
          <w:szCs w:val="28"/>
        </w:rPr>
        <w:t>Локализация мозговых концов анализаторов конечного мозга в лобной и затылочной долях.</w:t>
      </w:r>
    </w:p>
    <w:p w14:paraId="38B8B3B6" w14:textId="77777777" w:rsidR="00B0567D" w:rsidRPr="00D332DE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2DE">
        <w:rPr>
          <w:rFonts w:ascii="Times New Roman" w:eastAsia="Calibri" w:hAnsi="Times New Roman" w:cs="Times New Roman"/>
          <w:b/>
          <w:bCs/>
          <w:sz w:val="28"/>
          <w:szCs w:val="28"/>
        </w:rPr>
        <w:t>Локализация мозговых концов анализаторов в теменной доле.</w:t>
      </w:r>
    </w:p>
    <w:p w14:paraId="44D0FA88" w14:textId="77777777" w:rsidR="00B0567D" w:rsidRPr="00D332DE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2DE">
        <w:rPr>
          <w:rFonts w:ascii="Times New Roman" w:eastAsia="Calibri" w:hAnsi="Times New Roman" w:cs="Times New Roman"/>
          <w:b/>
          <w:bCs/>
          <w:sz w:val="28"/>
          <w:szCs w:val="28"/>
        </w:rPr>
        <w:t>Локализация мозговых концов анализаторов в височной доле.</w:t>
      </w:r>
    </w:p>
    <w:p w14:paraId="31BDEFB6" w14:textId="77777777" w:rsidR="00B0567D" w:rsidRPr="00B0567D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567D">
        <w:rPr>
          <w:rFonts w:ascii="Times New Roman" w:eastAsia="Calibri" w:hAnsi="Times New Roman" w:cs="Times New Roman"/>
          <w:sz w:val="28"/>
          <w:szCs w:val="28"/>
        </w:rPr>
        <w:t>Шейное сплетение (чем образовано, ветви и область иннервации).</w:t>
      </w:r>
    </w:p>
    <w:p w14:paraId="5C7B6940" w14:textId="77777777" w:rsidR="00B0567D" w:rsidRPr="00B0567D" w:rsidRDefault="00B0567D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67D">
        <w:rPr>
          <w:rFonts w:ascii="Times New Roman" w:eastAsia="Calibri" w:hAnsi="Times New Roman" w:cs="Times New Roman"/>
          <w:sz w:val="28"/>
          <w:szCs w:val="28"/>
        </w:rPr>
        <w:t>Плечевое сплетение (чем образовано, ветви и область иннервации).</w:t>
      </w:r>
    </w:p>
    <w:p w14:paraId="3CB5184D" w14:textId="77777777" w:rsidR="00E55E5F" w:rsidRPr="00B0567D" w:rsidRDefault="00E55E5F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67D">
        <w:rPr>
          <w:rFonts w:ascii="Times New Roman" w:eastAsia="Calibri" w:hAnsi="Times New Roman" w:cs="Times New Roman"/>
          <w:sz w:val="28"/>
          <w:szCs w:val="28"/>
        </w:rPr>
        <w:t>Пояснично-крестцовое сплетение (чем образовано, основные ветви и область иннервации).</w:t>
      </w:r>
    </w:p>
    <w:p w14:paraId="598E0864" w14:textId="2A85B5AE" w:rsidR="00E55E5F" w:rsidRPr="00B0567D" w:rsidRDefault="00E55E5F" w:rsidP="00B0567D">
      <w:pPr>
        <w:numPr>
          <w:ilvl w:val="0"/>
          <w:numId w:val="4"/>
        </w:numPr>
        <w:spacing w:after="0" w:line="276" w:lineRule="auto"/>
        <w:ind w:left="1276" w:hanging="5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67D">
        <w:rPr>
          <w:rFonts w:ascii="Times New Roman" w:eastAsia="Calibri" w:hAnsi="Times New Roman" w:cs="Times New Roman"/>
          <w:sz w:val="28"/>
          <w:szCs w:val="28"/>
        </w:rPr>
        <w:t xml:space="preserve">Краткая характеристика </w:t>
      </w:r>
      <w:r w:rsidRPr="00B0567D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0567D">
        <w:rPr>
          <w:rFonts w:ascii="Times New Roman" w:eastAsia="Calibri" w:hAnsi="Times New Roman" w:cs="Times New Roman"/>
          <w:sz w:val="28"/>
          <w:szCs w:val="28"/>
        </w:rPr>
        <w:t>–</w:t>
      </w:r>
      <w:r w:rsidRPr="00B0567D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B0567D">
        <w:rPr>
          <w:rFonts w:ascii="Times New Roman" w:eastAsia="Calibri" w:hAnsi="Times New Roman" w:cs="Times New Roman"/>
          <w:sz w:val="28"/>
          <w:szCs w:val="28"/>
        </w:rPr>
        <w:t xml:space="preserve"> пары черепных нервов (название, природа волокон, область иннервации).</w:t>
      </w:r>
    </w:p>
    <w:p w14:paraId="3C34D437" w14:textId="14849B67" w:rsidR="006D5117" w:rsidRPr="00B0567D" w:rsidRDefault="00D332DE" w:rsidP="00B056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D5117" w:rsidRPr="00B0567D" w:rsidSect="00D96D57">
      <w:pgSz w:w="11906" w:h="16838" w:code="9"/>
      <w:pgMar w:top="709" w:right="566" w:bottom="284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AE5"/>
    <w:multiLevelType w:val="hybridMultilevel"/>
    <w:tmpl w:val="9FF87EE0"/>
    <w:lvl w:ilvl="0" w:tplc="E904CA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390C2C"/>
    <w:multiLevelType w:val="hybridMultilevel"/>
    <w:tmpl w:val="55D2BCF0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4CB1573"/>
    <w:multiLevelType w:val="hybridMultilevel"/>
    <w:tmpl w:val="1106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F167E4"/>
    <w:multiLevelType w:val="hybridMultilevel"/>
    <w:tmpl w:val="1106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5F"/>
    <w:rsid w:val="000A4A6A"/>
    <w:rsid w:val="00125F9C"/>
    <w:rsid w:val="004C35B5"/>
    <w:rsid w:val="00675E65"/>
    <w:rsid w:val="008309F1"/>
    <w:rsid w:val="00AB084C"/>
    <w:rsid w:val="00B0567D"/>
    <w:rsid w:val="00B43AE1"/>
    <w:rsid w:val="00D332DE"/>
    <w:rsid w:val="00D96D57"/>
    <w:rsid w:val="00E55E5F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9B7F"/>
  <w15:chartTrackingRefBased/>
  <w15:docId w15:val="{42F578C5-8DF1-42AB-BBF2-78404AAA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E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E5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09F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309F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0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С. Лукашевич</dc:creator>
  <cp:keywords/>
  <dc:description/>
  <cp:lastModifiedBy>Татьяна А. Ядренцева</cp:lastModifiedBy>
  <cp:revision>12</cp:revision>
  <cp:lastPrinted>2021-02-04T15:23:00Z</cp:lastPrinted>
  <dcterms:created xsi:type="dcterms:W3CDTF">2018-09-07T06:04:00Z</dcterms:created>
  <dcterms:modified xsi:type="dcterms:W3CDTF">2023-11-15T06:48:00Z</dcterms:modified>
</cp:coreProperties>
</file>