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82A6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>УЧРЕЖДЕНИЕ ОБРАЗОВАНИЯ</w:t>
      </w:r>
    </w:p>
    <w:p w14:paraId="3D79C17E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0300D88B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27FF0D6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1471F42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086E577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21DF2CE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1F883F4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5EB0D8C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5737F89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F09625" w14:textId="77777777" w:rsidR="00C22AA5" w:rsidRPr="00F44F80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Зачетные и экзаменационные требования</w:t>
      </w:r>
    </w:p>
    <w:p w14:paraId="1ABCC816" w14:textId="3D9EE608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65F33">
        <w:rPr>
          <w:rFonts w:ascii="Times New Roman" w:hAnsi="Times New Roman" w:cs="Times New Roman"/>
          <w:sz w:val="30"/>
          <w:szCs w:val="30"/>
        </w:rPr>
        <w:t xml:space="preserve">о учебной дисциплине «Теория и методика спортивной подготовки в избранном виде спорта» для направления специальности 1-88 02 01-01 «Спортивно-педагогическая деятельность (тренерская работа по гандболу)» для студентов </w:t>
      </w:r>
      <w:r>
        <w:rPr>
          <w:rFonts w:ascii="Times New Roman" w:hAnsi="Times New Roman" w:cs="Times New Roman"/>
          <w:sz w:val="30"/>
          <w:szCs w:val="30"/>
        </w:rPr>
        <w:t>пятого</w:t>
      </w:r>
      <w:r w:rsidRPr="00165F33">
        <w:rPr>
          <w:rFonts w:ascii="Times New Roman" w:hAnsi="Times New Roman" w:cs="Times New Roman"/>
          <w:sz w:val="30"/>
          <w:szCs w:val="30"/>
        </w:rPr>
        <w:t xml:space="preserve"> курса </w:t>
      </w:r>
      <w:r>
        <w:rPr>
          <w:rFonts w:ascii="Times New Roman" w:hAnsi="Times New Roman" w:cs="Times New Roman"/>
          <w:sz w:val="30"/>
          <w:szCs w:val="30"/>
        </w:rPr>
        <w:t>заочной</w:t>
      </w:r>
      <w:r w:rsidRPr="00165F33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</w:p>
    <w:p w14:paraId="5754A1C6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4CF0218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4903266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AEA7188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F125F9F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EB4236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257D761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EE5BD6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  <w:t>УТВЕРЖДЕНЫ</w:t>
      </w:r>
    </w:p>
    <w:p w14:paraId="2945F20B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н</w:t>
      </w:r>
      <w:r w:rsidRPr="00165F33">
        <w:rPr>
          <w:rFonts w:ascii="Times New Roman" w:hAnsi="Times New Roman" w:cs="Times New Roman"/>
          <w:sz w:val="30"/>
          <w:szCs w:val="30"/>
        </w:rPr>
        <w:t>а заседании кафедры спортивных игр</w:t>
      </w:r>
    </w:p>
    <w:p w14:paraId="7B63468A" w14:textId="77777777" w:rsidR="00C22AA5" w:rsidRPr="00F44F80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F44F80">
        <w:rPr>
          <w:rFonts w:ascii="Times New Roman" w:hAnsi="Times New Roman" w:cs="Times New Roman"/>
          <w:sz w:val="30"/>
          <w:szCs w:val="30"/>
        </w:rPr>
        <w:t>протокол № 2 от 12 сентября 2023г.</w:t>
      </w:r>
    </w:p>
    <w:p w14:paraId="2A962554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  <w:r w:rsidRPr="00165F33">
        <w:rPr>
          <w:rFonts w:ascii="Times New Roman" w:hAnsi="Times New Roman" w:cs="Times New Roman"/>
          <w:sz w:val="30"/>
          <w:szCs w:val="30"/>
        </w:rPr>
        <w:tab/>
      </w:r>
    </w:p>
    <w:p w14:paraId="5D22D178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BCACD26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E2CFB80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EB94F64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6278CC4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6500217" w14:textId="77777777" w:rsidR="00C22AA5" w:rsidRPr="00165F33" w:rsidRDefault="00C22AA5" w:rsidP="00C22AA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66CD963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8DC8B2C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FD3F984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181153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5D64DD" w14:textId="77777777" w:rsidR="00C22AA5" w:rsidRPr="00165F33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9F31F3D" w14:textId="77777777" w:rsidR="00C22AA5" w:rsidRPr="00165F33" w:rsidRDefault="00C22AA5" w:rsidP="00C22AA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14:paraId="2F0266C4" w14:textId="77777777" w:rsidR="00C22AA5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44F80">
        <w:rPr>
          <w:rFonts w:ascii="Times New Roman" w:hAnsi="Times New Roman" w:cs="Times New Roman"/>
          <w:b/>
          <w:bCs/>
          <w:sz w:val="30"/>
          <w:szCs w:val="30"/>
        </w:rPr>
        <w:lastRenderedPageBreak/>
        <w:t>Зачетные требования</w:t>
      </w:r>
    </w:p>
    <w:p w14:paraId="0A2D2D7F" w14:textId="77777777" w:rsidR="00C22AA5" w:rsidRPr="00F44F80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02370EC6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 Гандбол в системе физического воспитания.</w:t>
      </w:r>
    </w:p>
    <w:p w14:paraId="153E66CC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Характеристика игровой и соревновательной деятельности гандболистов.</w:t>
      </w:r>
    </w:p>
    <w:p w14:paraId="15FA61AD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4181F1DB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развития гандбола в Республике Беларусь.</w:t>
      </w:r>
    </w:p>
    <w:p w14:paraId="31282764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и профилактика травматизма на учебно-тренировочных занятиях по гандболу.</w:t>
      </w:r>
    </w:p>
    <w:p w14:paraId="6C7BF015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69B63DC7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0F6CE7B8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Сила и методика ее направленного развития в гандболе.</w:t>
      </w:r>
    </w:p>
    <w:p w14:paraId="60022AF3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Быстрота и методика ее направленного развития в гандболе.</w:t>
      </w:r>
    </w:p>
    <w:p w14:paraId="4E369374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Выносливость и методика ее направленного развития в гандболе.</w:t>
      </w:r>
    </w:p>
    <w:p w14:paraId="1EC3A78D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Ловкость и методика ее направленного развития в гандболе.</w:t>
      </w:r>
    </w:p>
    <w:p w14:paraId="52FFA0F7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Гибкость и методика ее направленного развития в гандболе.</w:t>
      </w:r>
    </w:p>
    <w:p w14:paraId="33CF0E48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Определение понятия «техника» в гандболе; фазовая структура техники приема (на примере любого технического приема). </w:t>
      </w:r>
    </w:p>
    <w:p w14:paraId="29639EDF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нападения в гандболе.</w:t>
      </w:r>
    </w:p>
    <w:p w14:paraId="6DD2AC1F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ловле мяча; разновидности приема, характерные ошибки и пути их устранения.</w:t>
      </w:r>
    </w:p>
    <w:p w14:paraId="46221CAB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передачам мяча; разновидности приема, характерные ошибки и пути их устранения.</w:t>
      </w:r>
    </w:p>
    <w:p w14:paraId="25B2AC42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ведению мяча; разновидности приема, характерные ошибки и пути их устранения.</w:t>
      </w:r>
    </w:p>
    <w:p w14:paraId="5287152D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опорном положении; разновидности приема, характерные ошибки и пути их устранения.</w:t>
      </w:r>
    </w:p>
    <w:p w14:paraId="234437D7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безопорном положении; разновидности приема, характерные ошибки и пути их устранения.</w:t>
      </w:r>
    </w:p>
    <w:p w14:paraId="0B1EFA71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падении; разновидности приема, характерные ошибки и пути их устранения.</w:t>
      </w:r>
    </w:p>
    <w:p w14:paraId="3E7A7188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защиты в гандболе.</w:t>
      </w:r>
    </w:p>
    <w:p w14:paraId="7A6235E2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приема противодействия и овладения мячом; типичные ошибки и пути их устранения.</w:t>
      </w:r>
    </w:p>
    <w:p w14:paraId="24BA2A3F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«тактика»; задачи, формы ведения спортивной борьбы, комбинации.</w:t>
      </w:r>
    </w:p>
    <w:p w14:paraId="14F37234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нападения в гандболе.</w:t>
      </w:r>
    </w:p>
    <w:p w14:paraId="5A70FB06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нападении, методика обучения и совершенствования.</w:t>
      </w:r>
    </w:p>
    <w:p w14:paraId="3B5AEF9E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Заслоны в гандболе: значение, разновидности; методика обучения.</w:t>
      </w:r>
    </w:p>
    <w:p w14:paraId="2AA76375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Финты в гандболе: значение, разновидности; методика обучения.</w:t>
      </w:r>
    </w:p>
    <w:p w14:paraId="729F37EC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нападении, методика обучения и совершенствования.</w:t>
      </w:r>
    </w:p>
    <w:p w14:paraId="61315051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(3:3), методика обучения и совершенствования.</w:t>
      </w:r>
    </w:p>
    <w:p w14:paraId="3BE32FBB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(4:2), методика обучения и совершенствования.</w:t>
      </w:r>
    </w:p>
    <w:p w14:paraId="15AAFFE3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защиты в гандболе.</w:t>
      </w:r>
    </w:p>
    <w:p w14:paraId="5C2770F8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защите, методика обучения и совершенствования.</w:t>
      </w:r>
    </w:p>
    <w:p w14:paraId="7025BB33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Групповые тактические действия в защите, методика обучения и совершенствования.</w:t>
      </w:r>
    </w:p>
    <w:p w14:paraId="728B7CF3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(6:0) защиты: принципы построения и согласования действий игроков.</w:t>
      </w:r>
    </w:p>
    <w:p w14:paraId="6C4565FE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(5:1) защиты: принципы построения и согласования действий игроков.</w:t>
      </w:r>
    </w:p>
    <w:p w14:paraId="3D66BAE2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(4:2) защиты: принципы построения и согласования действий игроков.</w:t>
      </w:r>
    </w:p>
    <w:p w14:paraId="291C4273" w14:textId="77777777" w:rsidR="00C22AA5" w:rsidRPr="00165F33" w:rsidRDefault="00C22AA5" w:rsidP="00C22A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(3:3) защиты: принципы построения и согласования действий игроков.</w:t>
      </w:r>
    </w:p>
    <w:p w14:paraId="3C2E0128" w14:textId="77777777" w:rsidR="00C22AA5" w:rsidRDefault="00C22AA5" w:rsidP="00C22AA5">
      <w:pPr>
        <w:spacing w:after="160" w:line="259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14:paraId="4BEF2B08" w14:textId="77777777" w:rsidR="00C22AA5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Экзаменационные</w:t>
      </w:r>
      <w:r w:rsidRPr="00F44F80">
        <w:rPr>
          <w:rFonts w:ascii="Times New Roman" w:hAnsi="Times New Roman" w:cs="Times New Roman"/>
          <w:b/>
          <w:bCs/>
          <w:sz w:val="30"/>
          <w:szCs w:val="30"/>
        </w:rPr>
        <w:t xml:space="preserve"> требования</w:t>
      </w:r>
    </w:p>
    <w:p w14:paraId="3152A108" w14:textId="77777777" w:rsidR="00C22AA5" w:rsidRPr="00F44F80" w:rsidRDefault="00C22AA5" w:rsidP="00C22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9F8828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 Гандбол в системе физического воспитания.</w:t>
      </w:r>
    </w:p>
    <w:p w14:paraId="5DB54279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Характеристика игровой и соревновательной деятельности гандболистов.</w:t>
      </w:r>
    </w:p>
    <w:p w14:paraId="0DC40157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гандбола.</w:t>
      </w:r>
    </w:p>
    <w:p w14:paraId="337410DE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История развития гандбола в Республике Беларусь.</w:t>
      </w:r>
    </w:p>
    <w:p w14:paraId="06B7D936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и профилактика травматизма на учебно-тренировочных занятиях по гандболу.</w:t>
      </w:r>
    </w:p>
    <w:p w14:paraId="5614A7C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Изменение правил игры как объективная необходимость, вызванная развитием игры.</w:t>
      </w:r>
    </w:p>
    <w:p w14:paraId="71769D11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судейства в гандболе, основные жесты судей в поле, ведение судейской документации.</w:t>
      </w:r>
    </w:p>
    <w:p w14:paraId="6E74927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Сила и методика ее направленного развития в гандболе.</w:t>
      </w:r>
    </w:p>
    <w:p w14:paraId="092360F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Быстрота и методика ее направленного развития в гандболе.</w:t>
      </w:r>
    </w:p>
    <w:p w14:paraId="2D4B5160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Выносливость и методика ее направленного развития в гандболе.</w:t>
      </w:r>
    </w:p>
    <w:p w14:paraId="3D7D967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Ловкость и методика ее направленного развития в гандболе.</w:t>
      </w:r>
    </w:p>
    <w:p w14:paraId="1601E46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Гибкость и методика ее направленного развития в гандболе.</w:t>
      </w:r>
    </w:p>
    <w:p w14:paraId="61A39AA8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 xml:space="preserve">Определение понятия «техника» в гандболе; фазовая структура техники приема (на примере любого технического приема). </w:t>
      </w:r>
    </w:p>
    <w:p w14:paraId="5C710010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нападения в гандболе.</w:t>
      </w:r>
    </w:p>
    <w:p w14:paraId="761C484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ловле мяча; разновидности приема, характерные ошибки и пути их устранения.</w:t>
      </w:r>
    </w:p>
    <w:p w14:paraId="360D4C78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передачам мяча; разновидности приема, характерные ошибки и пути их устранения.</w:t>
      </w:r>
    </w:p>
    <w:p w14:paraId="373B637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ведению мяча; разновидности приема, характерные ошибки и пути их устранения.</w:t>
      </w:r>
    </w:p>
    <w:p w14:paraId="7C64D90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опорном положении; разновидности приема, характерные ошибки и пути их устранения.</w:t>
      </w:r>
    </w:p>
    <w:p w14:paraId="43E7A05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безопорном положении; разновидности приема, характерные ошибки и пути их устранения.</w:t>
      </w:r>
    </w:p>
    <w:p w14:paraId="27FFE521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броску мяча в падении; разновидности приема, характерные ошибки и пути их устранения.</w:t>
      </w:r>
    </w:p>
    <w:p w14:paraId="1F05F88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техники защиты в гандболе.</w:t>
      </w:r>
    </w:p>
    <w:p w14:paraId="431D4A0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Техника и методика обучения приема противодействия и овладения мячом; типичные ошибки и пути их устранения.</w:t>
      </w:r>
    </w:p>
    <w:p w14:paraId="55AEFF8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понятий: «стратегия», «тактика»; задачи, формы ведения спортивной борьбы, комбинации.</w:t>
      </w:r>
    </w:p>
    <w:p w14:paraId="358EF02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нападения в гандболе.</w:t>
      </w:r>
    </w:p>
    <w:p w14:paraId="47A10FBE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нападении, методика обучения и совершенствования.</w:t>
      </w:r>
    </w:p>
    <w:p w14:paraId="08E5CF9B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Заслоны в гандболе: значение, разновидности; методика обучения.</w:t>
      </w:r>
    </w:p>
    <w:p w14:paraId="735A302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Финты в гандболе: значение, разновидности; методика обучения.</w:t>
      </w:r>
    </w:p>
    <w:p w14:paraId="65F5D62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Групповые тактические действия в нападении, методика обучения и совершенствования.</w:t>
      </w:r>
    </w:p>
    <w:p w14:paraId="23267B5A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(3:3), методика обучения и совершенствования.</w:t>
      </w:r>
    </w:p>
    <w:p w14:paraId="165700F7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Командные тактические действия в нападении (4:2), методика обучения и совершенствования.</w:t>
      </w:r>
    </w:p>
    <w:p w14:paraId="22CCD25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Классификация тактики защиты в гандболе.</w:t>
      </w:r>
    </w:p>
    <w:p w14:paraId="26ADCF1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Индивидуальные тактические действия в защите, методика обучения и совершенствования.</w:t>
      </w:r>
    </w:p>
    <w:p w14:paraId="74EF42E7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Групповые тактические действия в защите, методика обучения и совершенствования.</w:t>
      </w:r>
    </w:p>
    <w:p w14:paraId="19E6A10A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(6:0) защиты: принципы построения и согласования действий игроков.</w:t>
      </w:r>
    </w:p>
    <w:p w14:paraId="3FBCBFB2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(5:1) защиты: принципы построения и согласования действий игроков.</w:t>
      </w:r>
    </w:p>
    <w:p w14:paraId="4712D8F2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(4:2) защиты: принципы построения и согласования действий игроков.</w:t>
      </w:r>
    </w:p>
    <w:p w14:paraId="3919881E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зонной (3:3) защиты: принципы построения и согласования действий игроков.</w:t>
      </w:r>
    </w:p>
    <w:p w14:paraId="2387B653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смешанной (5+1) защиты: принципы построения и согласования действий игроков.</w:t>
      </w:r>
    </w:p>
    <w:p w14:paraId="286A564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Система смешанной (4+2) защиты: принципы построения и согласования действий игроков.</w:t>
      </w:r>
    </w:p>
    <w:p w14:paraId="127DEB78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обучения тактическим действиям в гандболе.</w:t>
      </w:r>
    </w:p>
    <w:p w14:paraId="03BF1B1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Игровые амплуа в гандболе: модельные характеристики игроков, требования к их подготовке.</w:t>
      </w:r>
    </w:p>
    <w:p w14:paraId="557FC3B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Психические качества необходимые гандболисту в тренировочной и соревновательной деятельности.</w:t>
      </w:r>
    </w:p>
    <w:p w14:paraId="2183DBF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начального разучивания.</w:t>
      </w:r>
    </w:p>
    <w:p w14:paraId="5A9B153B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углубленного разучивания.</w:t>
      </w:r>
    </w:p>
    <w:p w14:paraId="0A8A6B9A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Методические основы обучения двигательным действиям в гандболе; характеристика этапа закрепления и совершенствования навыков.</w:t>
      </w:r>
    </w:p>
    <w:p w14:paraId="7B4EAD63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процесса обучения и применения технических средств в гандболе.</w:t>
      </w:r>
    </w:p>
    <w:p w14:paraId="145EA2E2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Место спортивных соревнований в учебно-тренировочном процессе; их классификация.</w:t>
      </w:r>
    </w:p>
    <w:p w14:paraId="0D9B6B9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и методика проведения спортивных соревнований в гандболе.</w:t>
      </w:r>
    </w:p>
    <w:p w14:paraId="1E7ADE71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на этапе начальной подготовки в гандболе.</w:t>
      </w:r>
    </w:p>
    <w:p w14:paraId="6AB44813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физической подготовленности на различных этапах спортивной подготовки в гандболе.</w:t>
      </w:r>
    </w:p>
    <w:p w14:paraId="213DF57E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технической подготовленности на различных этапах спортивной подготовки в гандболе.</w:t>
      </w:r>
    </w:p>
    <w:p w14:paraId="60FFAE86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тактической подготовленности на различных этапах спортивной подготовки в гандболе.</w:t>
      </w:r>
    </w:p>
    <w:p w14:paraId="4BD73D05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Совершенствование игровой подготовленности на различных этапах спортивной подготовки в гандболе.</w:t>
      </w:r>
    </w:p>
    <w:p w14:paraId="1B4CC9B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Методика тестирования физической и технической подготовленности гандболистов различной квалификации.</w:t>
      </w:r>
    </w:p>
    <w:p w14:paraId="6BE2AC8B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Основные средства спортивной тренировки в гандболе, их классификация и методы применения.</w:t>
      </w:r>
    </w:p>
    <w:p w14:paraId="72024C80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Принципы спортивной тренировки по гандболу.</w:t>
      </w:r>
    </w:p>
    <w:p w14:paraId="5D3DBC0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физической подготовки на различных этапах спортивной тренировки.</w:t>
      </w:r>
    </w:p>
    <w:p w14:paraId="2462C67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технической подготовки на различных этапах спортивной тренировки.</w:t>
      </w:r>
    </w:p>
    <w:p w14:paraId="7C656580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Задачи и содержание тактической подготовки на различных этапах спортивной тренировки.</w:t>
      </w:r>
    </w:p>
    <w:p w14:paraId="58F3D343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Интегральная подготовка гандболистов; основные требования к проведению учебно-тренировочных игр.</w:t>
      </w:r>
    </w:p>
    <w:p w14:paraId="1CFCA39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lastRenderedPageBreak/>
        <w:t>Система отбора как составная часть общей системы подготовки гандболистов: методика и характеристика его отдельных этапов.</w:t>
      </w:r>
    </w:p>
    <w:p w14:paraId="231D4B3A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Требования к планированию в гандболе, его основные виды (перспективное, текущее, оперативное).</w:t>
      </w:r>
    </w:p>
    <w:p w14:paraId="35DBA259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Контроль и учет спортивного совершенствования гандболистов.</w:t>
      </w:r>
    </w:p>
    <w:p w14:paraId="45F0059A" w14:textId="77777777" w:rsidR="00C22AA5" w:rsidRPr="00F44F80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0pt"/>
          <w:rFonts w:eastAsiaTheme="minorHAnsi"/>
          <w:color w:val="auto"/>
          <w:spacing w:val="0"/>
          <w:sz w:val="24"/>
          <w:szCs w:val="24"/>
          <w:lang w:eastAsia="en-US" w:bidi="ar-SA"/>
        </w:rPr>
      </w:pPr>
      <w:r w:rsidRPr="00F44F80">
        <w:rPr>
          <w:rStyle w:val="0pt"/>
          <w:rFonts w:eastAsia="Calibri"/>
          <w:spacing w:val="0"/>
          <w:sz w:val="24"/>
          <w:szCs w:val="24"/>
        </w:rPr>
        <w:t>Педагогический контроль, его значение и содержание, виды контроля – этапный, оперативный, текущий.</w:t>
      </w:r>
    </w:p>
    <w:p w14:paraId="2413B38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Определение понятий «контрольный норматив», «контрольное испытание», «тест».</w:t>
      </w:r>
      <w:r w:rsidRPr="00165F33">
        <w:rPr>
          <w:sz w:val="24"/>
          <w:szCs w:val="24"/>
        </w:rPr>
        <w:t xml:space="preserve"> </w:t>
      </w:r>
      <w:r w:rsidRPr="00165F33">
        <w:rPr>
          <w:rFonts w:ascii="Times New Roman" w:hAnsi="Times New Roman" w:cs="Times New Roman"/>
          <w:sz w:val="24"/>
          <w:szCs w:val="24"/>
        </w:rPr>
        <w:t>Виды учета: предварительный, текущий, итоговый.</w:t>
      </w:r>
    </w:p>
    <w:p w14:paraId="22DBCA18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Управление процессом спортивного совершенствования гандболистов.</w:t>
      </w:r>
    </w:p>
    <w:p w14:paraId="64E4B217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Организация, содержание и проведение научно-исследовательской работы в гандболе.</w:t>
      </w:r>
    </w:p>
    <w:p w14:paraId="3490FF1D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Основные методы научных исследований в гандболе.</w:t>
      </w:r>
    </w:p>
    <w:p w14:paraId="3997BE72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Спортивное оборудование и инвентарь физкультурно-спортивных сооружений для занятий гандболом.</w:t>
      </w:r>
    </w:p>
    <w:p w14:paraId="0D71FD20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Обеспечение безопасности проведения занятий на физкультурно-спортивных сооружениях по гандболу.</w:t>
      </w:r>
    </w:p>
    <w:p w14:paraId="690862B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Организация и проведение учебно-тренировочных сборов по гандболу.</w:t>
      </w:r>
    </w:p>
    <w:p w14:paraId="01BF886F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Медико-биологический и психологический контроль эффективности подготовленности гандболистов.</w:t>
      </w:r>
    </w:p>
    <w:p w14:paraId="2BE1B329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Международно-правовая и национальная система противодействия допингу в спорте.</w:t>
      </w:r>
    </w:p>
    <w:p w14:paraId="0CA30584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Процедура допинг-контроля.</w:t>
      </w:r>
    </w:p>
    <w:p w14:paraId="6517465C" w14:textId="77777777" w:rsidR="00C22AA5" w:rsidRPr="00165F33" w:rsidRDefault="00C22AA5" w:rsidP="00C22AA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F33">
        <w:rPr>
          <w:rFonts w:ascii="Times New Roman" w:hAnsi="Times New Roman" w:cs="Times New Roman"/>
          <w:sz w:val="24"/>
          <w:szCs w:val="24"/>
        </w:rPr>
        <w:t>Нарушения антидопинговых правил и их последствия.</w:t>
      </w:r>
    </w:p>
    <w:p w14:paraId="48F3141C" w14:textId="77777777" w:rsidR="00C22AA5" w:rsidRPr="00F44F80" w:rsidRDefault="00C22AA5" w:rsidP="00C22AA5">
      <w:pPr>
        <w:rPr>
          <w:rFonts w:ascii="Times New Roman" w:hAnsi="Times New Roman" w:cs="Times New Roman"/>
          <w:sz w:val="30"/>
          <w:szCs w:val="30"/>
          <w:highlight w:val="yellow"/>
        </w:rPr>
      </w:pPr>
    </w:p>
    <w:p w14:paraId="54F9C1D1" w14:textId="77777777" w:rsidR="005642AA" w:rsidRDefault="005642AA"/>
    <w:sectPr w:rsidR="0056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B58"/>
    <w:multiLevelType w:val="hybridMultilevel"/>
    <w:tmpl w:val="765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AC9"/>
    <w:multiLevelType w:val="hybridMultilevel"/>
    <w:tmpl w:val="765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A5"/>
    <w:rsid w:val="005642AA"/>
    <w:rsid w:val="00C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036"/>
  <w15:chartTrackingRefBased/>
  <w15:docId w15:val="{883C9CD3-056F-4CAE-AB99-FCA5E8FF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AA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AA5"/>
    <w:pPr>
      <w:ind w:left="720"/>
      <w:contextualSpacing/>
    </w:pPr>
  </w:style>
  <w:style w:type="character" w:customStyle="1" w:styleId="0pt">
    <w:name w:val="Основной текст + Интервал 0 pt"/>
    <w:rsid w:val="00C22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2023-11-09T11:13:00Z</dcterms:created>
  <dcterms:modified xsi:type="dcterms:W3CDTF">2023-11-09T11:15:00Z</dcterms:modified>
</cp:coreProperties>
</file>