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53C20" w14:textId="77777777" w:rsidR="00DD1D8A" w:rsidRPr="00AD1E30" w:rsidRDefault="00DD1D8A" w:rsidP="00DD1D8A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  <w:r w:rsidRPr="00AD1E30">
        <w:rPr>
          <w:rFonts w:eastAsia="Calibri" w:cs="Times New Roman"/>
          <w:sz w:val="30"/>
          <w:szCs w:val="30"/>
        </w:rPr>
        <w:t>УЧРЕЖДЕНИЕ ОБРАЗОВАНИЯ</w:t>
      </w:r>
    </w:p>
    <w:p w14:paraId="56307BF4" w14:textId="77777777" w:rsidR="00DD1D8A" w:rsidRPr="00AD1E30" w:rsidRDefault="00DD1D8A" w:rsidP="00DD1D8A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  <w:r w:rsidRPr="00AD1E30">
        <w:rPr>
          <w:rFonts w:eastAsia="Calibri" w:cs="Times New Roman"/>
          <w:sz w:val="30"/>
          <w:szCs w:val="30"/>
        </w:rPr>
        <w:t>«БЕЛОРУССКИЙ ГОСУДАРСТВЕННЫЙ УНИВЕРСИТЕТ ФИЗИЧЕСКОЙ КУЛЬТУРЫ»</w:t>
      </w:r>
    </w:p>
    <w:p w14:paraId="1D1021E0" w14:textId="77777777" w:rsidR="00DD1D8A" w:rsidRPr="00AD1E30" w:rsidRDefault="00DD1D8A" w:rsidP="00DD1D8A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0EF046E0" w14:textId="77777777" w:rsidR="00DD1D8A" w:rsidRPr="00AD1E30" w:rsidRDefault="00DD1D8A" w:rsidP="00DD1D8A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32DBB134" w14:textId="77777777" w:rsidR="00DD1D8A" w:rsidRPr="00AD1E30" w:rsidRDefault="00DD1D8A" w:rsidP="00DD1D8A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3129E9B7" w14:textId="77777777" w:rsidR="00DD1D8A" w:rsidRPr="00AD1E30" w:rsidRDefault="00DD1D8A" w:rsidP="00DD1D8A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2FF7D272" w14:textId="77777777" w:rsidR="00DD1D8A" w:rsidRPr="00AD1E30" w:rsidRDefault="00DD1D8A" w:rsidP="00DD1D8A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51512565" w14:textId="77777777" w:rsidR="00DD1D8A" w:rsidRPr="00AD1E30" w:rsidRDefault="00DD1D8A" w:rsidP="00DD1D8A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3114868F" w14:textId="77777777" w:rsidR="00DD1D8A" w:rsidRPr="00AD1E30" w:rsidRDefault="00DD1D8A" w:rsidP="00DD1D8A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7B7AE0E1" w14:textId="77777777" w:rsidR="00DD1D8A" w:rsidRPr="00AD1E30" w:rsidRDefault="00DD1D8A" w:rsidP="00DD1D8A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34121C23" w14:textId="77777777" w:rsidR="00DD1D8A" w:rsidRPr="00AD1E30" w:rsidRDefault="00DD1D8A" w:rsidP="00DD1D8A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2BD6F08E" w14:textId="1164A0B5" w:rsidR="00DD1D8A" w:rsidRPr="00433D99" w:rsidRDefault="00433D99" w:rsidP="00433D99">
      <w:pPr>
        <w:ind w:firstLine="0"/>
        <w:contextualSpacing w:val="0"/>
        <w:jc w:val="center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Зачетные и экзаменационные требования</w:t>
      </w:r>
    </w:p>
    <w:p w14:paraId="6FD73E51" w14:textId="77777777" w:rsidR="00DD1D8A" w:rsidRPr="00AD1E30" w:rsidRDefault="00DD1D8A" w:rsidP="00DD1D8A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  <w:r w:rsidRPr="00AD1E30">
        <w:rPr>
          <w:rFonts w:eastAsia="Calibri" w:cs="Times New Roman"/>
          <w:sz w:val="30"/>
          <w:szCs w:val="30"/>
        </w:rPr>
        <w:t>По учебной дисциплине «Теория и методика спортивной подготовки в избранном виде спорта» для направления специальности 1-88 02 01-01 «Спортивно-педагогическая деятельность (тренерская работа по гандболу)» для студентов четвёртого курса заочной формы получения образования</w:t>
      </w:r>
    </w:p>
    <w:p w14:paraId="2F7E9540" w14:textId="77777777" w:rsidR="00DD1D8A" w:rsidRPr="00AD1E30" w:rsidRDefault="00DD1D8A" w:rsidP="00DD1D8A">
      <w:pPr>
        <w:ind w:firstLine="0"/>
        <w:contextualSpacing w:val="0"/>
        <w:rPr>
          <w:rFonts w:eastAsia="Calibri" w:cs="Times New Roman"/>
          <w:sz w:val="30"/>
          <w:szCs w:val="30"/>
        </w:rPr>
      </w:pPr>
    </w:p>
    <w:p w14:paraId="26307A6A" w14:textId="77777777" w:rsidR="00DD1D8A" w:rsidRPr="00AD1E30" w:rsidRDefault="00DD1D8A" w:rsidP="00DD1D8A">
      <w:pPr>
        <w:ind w:firstLine="0"/>
        <w:contextualSpacing w:val="0"/>
        <w:rPr>
          <w:rFonts w:eastAsia="Calibri" w:cs="Times New Roman"/>
          <w:sz w:val="30"/>
          <w:szCs w:val="30"/>
        </w:rPr>
      </w:pPr>
    </w:p>
    <w:p w14:paraId="2CD4F6E5" w14:textId="77777777" w:rsidR="00DD1D8A" w:rsidRPr="00AD1E30" w:rsidRDefault="00DD1D8A" w:rsidP="00DD1D8A">
      <w:pPr>
        <w:ind w:firstLine="0"/>
        <w:contextualSpacing w:val="0"/>
        <w:rPr>
          <w:rFonts w:eastAsia="Calibri" w:cs="Times New Roman"/>
          <w:sz w:val="30"/>
          <w:szCs w:val="30"/>
        </w:rPr>
      </w:pPr>
    </w:p>
    <w:p w14:paraId="0110867D" w14:textId="77777777" w:rsidR="00DD1D8A" w:rsidRPr="00AD1E30" w:rsidRDefault="00DD1D8A" w:rsidP="00DD1D8A">
      <w:pPr>
        <w:ind w:firstLine="0"/>
        <w:contextualSpacing w:val="0"/>
        <w:rPr>
          <w:rFonts w:eastAsia="Calibri" w:cs="Times New Roman"/>
          <w:sz w:val="30"/>
          <w:szCs w:val="30"/>
        </w:rPr>
      </w:pPr>
    </w:p>
    <w:p w14:paraId="72040DF9" w14:textId="77777777" w:rsidR="00DD1D8A" w:rsidRPr="00AD1E30" w:rsidRDefault="00DD1D8A" w:rsidP="00DD1D8A">
      <w:pPr>
        <w:ind w:firstLine="0"/>
        <w:contextualSpacing w:val="0"/>
        <w:rPr>
          <w:rFonts w:eastAsia="Calibri" w:cs="Times New Roman"/>
          <w:sz w:val="30"/>
          <w:szCs w:val="30"/>
        </w:rPr>
      </w:pPr>
    </w:p>
    <w:p w14:paraId="2098FBE0" w14:textId="77777777" w:rsidR="00DD1D8A" w:rsidRPr="00AD1E30" w:rsidRDefault="00DD1D8A" w:rsidP="00DD1D8A">
      <w:pPr>
        <w:ind w:firstLine="0"/>
        <w:contextualSpacing w:val="0"/>
        <w:rPr>
          <w:rFonts w:eastAsia="Calibri" w:cs="Times New Roman"/>
          <w:sz w:val="30"/>
          <w:szCs w:val="30"/>
        </w:rPr>
      </w:pPr>
    </w:p>
    <w:p w14:paraId="28038D7A" w14:textId="77777777" w:rsidR="00DD1D8A" w:rsidRPr="00AD1E30" w:rsidRDefault="00DD1D8A" w:rsidP="00DD1D8A">
      <w:pPr>
        <w:ind w:firstLine="0"/>
        <w:contextualSpacing w:val="0"/>
        <w:rPr>
          <w:rFonts w:eastAsia="Calibri" w:cs="Times New Roman"/>
          <w:sz w:val="30"/>
          <w:szCs w:val="30"/>
        </w:rPr>
      </w:pPr>
      <w:r w:rsidRPr="00AD1E30">
        <w:rPr>
          <w:rFonts w:eastAsia="Calibri" w:cs="Times New Roman"/>
          <w:sz w:val="30"/>
          <w:szCs w:val="30"/>
        </w:rPr>
        <w:tab/>
      </w:r>
      <w:r w:rsidRPr="00AD1E30">
        <w:rPr>
          <w:rFonts w:eastAsia="Calibri" w:cs="Times New Roman"/>
          <w:sz w:val="30"/>
          <w:szCs w:val="30"/>
        </w:rPr>
        <w:tab/>
      </w:r>
      <w:r w:rsidRPr="00AD1E30">
        <w:rPr>
          <w:rFonts w:eastAsia="Calibri" w:cs="Times New Roman"/>
          <w:sz w:val="30"/>
          <w:szCs w:val="30"/>
        </w:rPr>
        <w:tab/>
      </w:r>
      <w:r w:rsidRPr="00AD1E30">
        <w:rPr>
          <w:rFonts w:eastAsia="Calibri" w:cs="Times New Roman"/>
          <w:sz w:val="30"/>
          <w:szCs w:val="30"/>
        </w:rPr>
        <w:tab/>
      </w:r>
      <w:r w:rsidRPr="00AD1E30">
        <w:rPr>
          <w:rFonts w:eastAsia="Calibri" w:cs="Times New Roman"/>
          <w:sz w:val="30"/>
          <w:szCs w:val="30"/>
        </w:rPr>
        <w:tab/>
      </w:r>
      <w:r w:rsidRPr="00AD1E30">
        <w:rPr>
          <w:rFonts w:eastAsia="Calibri" w:cs="Times New Roman"/>
          <w:sz w:val="30"/>
          <w:szCs w:val="30"/>
        </w:rPr>
        <w:tab/>
        <w:t>УТВЕРЖДЕНЫ</w:t>
      </w:r>
    </w:p>
    <w:p w14:paraId="2B5757A4" w14:textId="5D365789" w:rsidR="00DD1D8A" w:rsidRPr="00AD1E30" w:rsidRDefault="00DD1D8A" w:rsidP="00DD1D8A">
      <w:pPr>
        <w:ind w:firstLine="0"/>
        <w:contextualSpacing w:val="0"/>
        <w:rPr>
          <w:rFonts w:eastAsia="Calibri" w:cs="Times New Roman"/>
          <w:sz w:val="30"/>
          <w:szCs w:val="30"/>
        </w:rPr>
      </w:pPr>
      <w:r w:rsidRPr="00AD1E30">
        <w:rPr>
          <w:rFonts w:eastAsia="Calibri" w:cs="Times New Roman"/>
          <w:sz w:val="30"/>
          <w:szCs w:val="30"/>
        </w:rPr>
        <w:tab/>
      </w:r>
      <w:r w:rsidRPr="00AD1E30">
        <w:rPr>
          <w:rFonts w:eastAsia="Calibri" w:cs="Times New Roman"/>
          <w:sz w:val="30"/>
          <w:szCs w:val="30"/>
        </w:rPr>
        <w:tab/>
      </w:r>
      <w:r w:rsidRPr="00AD1E30">
        <w:rPr>
          <w:rFonts w:eastAsia="Calibri" w:cs="Times New Roman"/>
          <w:sz w:val="30"/>
          <w:szCs w:val="30"/>
        </w:rPr>
        <w:tab/>
      </w:r>
      <w:r w:rsidRPr="00AD1E30">
        <w:rPr>
          <w:rFonts w:eastAsia="Calibri" w:cs="Times New Roman"/>
          <w:sz w:val="30"/>
          <w:szCs w:val="30"/>
        </w:rPr>
        <w:tab/>
      </w:r>
      <w:r w:rsidRPr="00AD1E30">
        <w:rPr>
          <w:rFonts w:eastAsia="Calibri" w:cs="Times New Roman"/>
          <w:sz w:val="30"/>
          <w:szCs w:val="30"/>
        </w:rPr>
        <w:tab/>
      </w:r>
      <w:r w:rsidRPr="00AD1E30">
        <w:rPr>
          <w:rFonts w:eastAsia="Calibri" w:cs="Times New Roman"/>
          <w:sz w:val="30"/>
          <w:szCs w:val="30"/>
        </w:rPr>
        <w:tab/>
      </w:r>
      <w:r w:rsidR="00433D99">
        <w:rPr>
          <w:rFonts w:eastAsia="Calibri" w:cs="Times New Roman"/>
          <w:sz w:val="30"/>
          <w:szCs w:val="30"/>
        </w:rPr>
        <w:t>н</w:t>
      </w:r>
      <w:r w:rsidRPr="00AD1E30">
        <w:rPr>
          <w:rFonts w:eastAsia="Calibri" w:cs="Times New Roman"/>
          <w:sz w:val="30"/>
          <w:szCs w:val="30"/>
        </w:rPr>
        <w:t>а заседании кафедры спортивных игр</w:t>
      </w:r>
    </w:p>
    <w:p w14:paraId="50C9EBA5" w14:textId="328B40EB" w:rsidR="00DD1D8A" w:rsidRPr="00433D99" w:rsidRDefault="00DD1D8A" w:rsidP="00DD1D8A">
      <w:pPr>
        <w:ind w:firstLine="0"/>
        <w:contextualSpacing w:val="0"/>
        <w:rPr>
          <w:rFonts w:eastAsia="Calibri" w:cs="Times New Roman"/>
          <w:sz w:val="30"/>
          <w:szCs w:val="30"/>
        </w:rPr>
      </w:pPr>
      <w:r w:rsidRPr="00AD1E30">
        <w:rPr>
          <w:rFonts w:eastAsia="Calibri" w:cs="Times New Roman"/>
          <w:sz w:val="30"/>
          <w:szCs w:val="30"/>
        </w:rPr>
        <w:tab/>
      </w:r>
      <w:r w:rsidRPr="00AD1E30">
        <w:rPr>
          <w:rFonts w:eastAsia="Calibri" w:cs="Times New Roman"/>
          <w:sz w:val="30"/>
          <w:szCs w:val="30"/>
        </w:rPr>
        <w:tab/>
      </w:r>
      <w:r w:rsidRPr="00AD1E30">
        <w:rPr>
          <w:rFonts w:eastAsia="Calibri" w:cs="Times New Roman"/>
          <w:sz w:val="30"/>
          <w:szCs w:val="30"/>
        </w:rPr>
        <w:tab/>
      </w:r>
      <w:r w:rsidRPr="00AD1E30">
        <w:rPr>
          <w:rFonts w:eastAsia="Calibri" w:cs="Times New Roman"/>
          <w:sz w:val="30"/>
          <w:szCs w:val="30"/>
        </w:rPr>
        <w:tab/>
      </w:r>
      <w:r w:rsidRPr="00AD1E30">
        <w:rPr>
          <w:rFonts w:eastAsia="Calibri" w:cs="Times New Roman"/>
          <w:sz w:val="30"/>
          <w:szCs w:val="30"/>
        </w:rPr>
        <w:tab/>
      </w:r>
      <w:r w:rsidRPr="00AD1E30">
        <w:rPr>
          <w:rFonts w:eastAsia="Calibri" w:cs="Times New Roman"/>
          <w:sz w:val="30"/>
          <w:szCs w:val="30"/>
        </w:rPr>
        <w:tab/>
      </w:r>
      <w:r w:rsidRPr="00433D99">
        <w:rPr>
          <w:rFonts w:eastAsia="Calibri" w:cs="Times New Roman"/>
          <w:sz w:val="30"/>
          <w:szCs w:val="30"/>
        </w:rPr>
        <w:t>Протокол № 2 от 1</w:t>
      </w:r>
      <w:r w:rsidR="00690D88" w:rsidRPr="00433D99">
        <w:rPr>
          <w:rFonts w:eastAsia="Calibri" w:cs="Times New Roman"/>
          <w:sz w:val="30"/>
          <w:szCs w:val="30"/>
        </w:rPr>
        <w:t>2</w:t>
      </w:r>
      <w:r w:rsidRPr="00433D99">
        <w:rPr>
          <w:rFonts w:eastAsia="Calibri" w:cs="Times New Roman"/>
          <w:sz w:val="30"/>
          <w:szCs w:val="30"/>
        </w:rPr>
        <w:t xml:space="preserve"> сентября 202</w:t>
      </w:r>
      <w:r w:rsidR="00690D88" w:rsidRPr="00433D99">
        <w:rPr>
          <w:rFonts w:eastAsia="Calibri" w:cs="Times New Roman"/>
          <w:sz w:val="30"/>
          <w:szCs w:val="30"/>
        </w:rPr>
        <w:t>3</w:t>
      </w:r>
      <w:r w:rsidR="00433D99">
        <w:rPr>
          <w:rFonts w:eastAsia="Calibri" w:cs="Times New Roman"/>
          <w:sz w:val="30"/>
          <w:szCs w:val="30"/>
        </w:rPr>
        <w:t xml:space="preserve"> </w:t>
      </w:r>
      <w:r w:rsidRPr="00433D99">
        <w:rPr>
          <w:rFonts w:eastAsia="Calibri" w:cs="Times New Roman"/>
          <w:sz w:val="30"/>
          <w:szCs w:val="30"/>
        </w:rPr>
        <w:t>г.</w:t>
      </w:r>
    </w:p>
    <w:p w14:paraId="6D61F434" w14:textId="5C75E97D" w:rsidR="00DD1D8A" w:rsidRPr="00AD1E30" w:rsidRDefault="00DD1D8A" w:rsidP="00DD1D8A">
      <w:pPr>
        <w:ind w:firstLine="0"/>
        <w:contextualSpacing w:val="0"/>
        <w:rPr>
          <w:rFonts w:eastAsia="Calibri" w:cs="Times New Roman"/>
          <w:sz w:val="30"/>
          <w:szCs w:val="30"/>
        </w:rPr>
      </w:pPr>
      <w:r w:rsidRPr="00AD1E30">
        <w:rPr>
          <w:rFonts w:eastAsia="Calibri" w:cs="Times New Roman"/>
          <w:sz w:val="30"/>
          <w:szCs w:val="30"/>
        </w:rPr>
        <w:tab/>
      </w:r>
      <w:r w:rsidRPr="00AD1E30">
        <w:rPr>
          <w:rFonts w:eastAsia="Calibri" w:cs="Times New Roman"/>
          <w:sz w:val="30"/>
          <w:szCs w:val="30"/>
        </w:rPr>
        <w:tab/>
      </w:r>
      <w:r w:rsidRPr="00AD1E30">
        <w:rPr>
          <w:rFonts w:eastAsia="Calibri" w:cs="Times New Roman"/>
          <w:sz w:val="30"/>
          <w:szCs w:val="30"/>
        </w:rPr>
        <w:tab/>
      </w:r>
      <w:r w:rsidRPr="00AD1E30">
        <w:rPr>
          <w:rFonts w:eastAsia="Calibri" w:cs="Times New Roman"/>
          <w:sz w:val="30"/>
          <w:szCs w:val="30"/>
        </w:rPr>
        <w:tab/>
      </w:r>
      <w:r w:rsidRPr="00AD1E30">
        <w:rPr>
          <w:rFonts w:eastAsia="Calibri" w:cs="Times New Roman"/>
          <w:sz w:val="30"/>
          <w:szCs w:val="30"/>
        </w:rPr>
        <w:tab/>
      </w:r>
      <w:r w:rsidRPr="00AD1E30">
        <w:rPr>
          <w:rFonts w:eastAsia="Calibri" w:cs="Times New Roman"/>
          <w:sz w:val="30"/>
          <w:szCs w:val="30"/>
        </w:rPr>
        <w:tab/>
      </w:r>
    </w:p>
    <w:p w14:paraId="61E251DF" w14:textId="77777777" w:rsidR="00DD1D8A" w:rsidRPr="00AD1E30" w:rsidRDefault="00DD1D8A" w:rsidP="00DD1D8A">
      <w:pPr>
        <w:ind w:firstLine="0"/>
        <w:contextualSpacing w:val="0"/>
        <w:rPr>
          <w:rFonts w:eastAsia="Calibri" w:cs="Times New Roman"/>
          <w:sz w:val="30"/>
          <w:szCs w:val="30"/>
        </w:rPr>
      </w:pPr>
    </w:p>
    <w:p w14:paraId="426BAFE7" w14:textId="77777777" w:rsidR="00DD1D8A" w:rsidRPr="00AD1E30" w:rsidRDefault="00DD1D8A" w:rsidP="00DD1D8A">
      <w:pPr>
        <w:ind w:firstLine="0"/>
        <w:contextualSpacing w:val="0"/>
        <w:rPr>
          <w:rFonts w:eastAsia="Calibri" w:cs="Times New Roman"/>
          <w:sz w:val="30"/>
          <w:szCs w:val="30"/>
        </w:rPr>
      </w:pPr>
    </w:p>
    <w:p w14:paraId="38480D3B" w14:textId="77777777" w:rsidR="00DD1D8A" w:rsidRPr="00AD1E30" w:rsidRDefault="00DD1D8A" w:rsidP="00DD1D8A">
      <w:pPr>
        <w:ind w:firstLine="0"/>
        <w:contextualSpacing w:val="0"/>
        <w:rPr>
          <w:rFonts w:eastAsia="Calibri" w:cs="Times New Roman"/>
          <w:sz w:val="30"/>
          <w:szCs w:val="30"/>
        </w:rPr>
      </w:pPr>
    </w:p>
    <w:p w14:paraId="3F3061E2" w14:textId="77777777" w:rsidR="00DD1D8A" w:rsidRPr="00AD1E30" w:rsidRDefault="00DD1D8A" w:rsidP="00DD1D8A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3E27DF96" w14:textId="77777777" w:rsidR="00DD1D8A" w:rsidRPr="00AD1E30" w:rsidRDefault="00DD1D8A" w:rsidP="00DD1D8A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1AB95815" w14:textId="77777777" w:rsidR="00DD1D8A" w:rsidRPr="00AD1E30" w:rsidRDefault="00DD1D8A" w:rsidP="00DD1D8A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5374E842" w14:textId="77777777" w:rsidR="00DD1D8A" w:rsidRPr="00AD1E30" w:rsidRDefault="00DD1D8A" w:rsidP="00DD1D8A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46FF0285" w14:textId="77777777" w:rsidR="00DD1D8A" w:rsidRPr="00AD1E30" w:rsidRDefault="00DD1D8A" w:rsidP="00DD1D8A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40107A4A" w14:textId="77777777" w:rsidR="00DD1D8A" w:rsidRPr="00AD1E30" w:rsidRDefault="00DD1D8A" w:rsidP="00DD1D8A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533037C8" w14:textId="77777777" w:rsidR="00DD1D8A" w:rsidRPr="00AD1E30" w:rsidRDefault="00DD1D8A" w:rsidP="00DD1D8A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7BD8D7C2" w14:textId="77777777" w:rsidR="00DD1D8A" w:rsidRPr="00AD1E30" w:rsidRDefault="00DD1D8A" w:rsidP="00DD1D8A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0AA6D715" w14:textId="77777777" w:rsidR="00433D99" w:rsidRDefault="00433D99" w:rsidP="00DD1D8A">
      <w:pPr>
        <w:ind w:firstLine="0"/>
        <w:contextualSpacing w:val="0"/>
        <w:jc w:val="center"/>
        <w:rPr>
          <w:rFonts w:eastAsia="Calibri" w:cs="Times New Roman"/>
          <w:b/>
          <w:bCs/>
          <w:sz w:val="30"/>
          <w:szCs w:val="30"/>
        </w:rPr>
      </w:pPr>
    </w:p>
    <w:p w14:paraId="3B978EEE" w14:textId="77777777" w:rsidR="00433D99" w:rsidRDefault="00433D99" w:rsidP="00DD1D8A">
      <w:pPr>
        <w:ind w:firstLine="0"/>
        <w:contextualSpacing w:val="0"/>
        <w:jc w:val="center"/>
        <w:rPr>
          <w:rFonts w:eastAsia="Calibri" w:cs="Times New Roman"/>
          <w:b/>
          <w:bCs/>
          <w:sz w:val="30"/>
          <w:szCs w:val="30"/>
        </w:rPr>
      </w:pPr>
    </w:p>
    <w:p w14:paraId="5010830A" w14:textId="77777777" w:rsidR="00433D99" w:rsidRDefault="00433D99" w:rsidP="00DD1D8A">
      <w:pPr>
        <w:ind w:firstLine="0"/>
        <w:contextualSpacing w:val="0"/>
        <w:jc w:val="center"/>
        <w:rPr>
          <w:rFonts w:eastAsia="Calibri" w:cs="Times New Roman"/>
          <w:b/>
          <w:bCs/>
          <w:sz w:val="30"/>
          <w:szCs w:val="30"/>
        </w:rPr>
      </w:pPr>
    </w:p>
    <w:p w14:paraId="48DA2117" w14:textId="40532072" w:rsidR="00DD1D8A" w:rsidRPr="00433D99" w:rsidRDefault="00433D99" w:rsidP="00DD1D8A">
      <w:pPr>
        <w:ind w:firstLine="0"/>
        <w:contextualSpacing w:val="0"/>
        <w:jc w:val="center"/>
        <w:rPr>
          <w:rFonts w:eastAsia="Calibri" w:cs="Times New Roman"/>
          <w:b/>
          <w:bCs/>
          <w:sz w:val="30"/>
          <w:szCs w:val="30"/>
        </w:rPr>
      </w:pPr>
      <w:r w:rsidRPr="00433D99">
        <w:rPr>
          <w:rFonts w:eastAsia="Calibri" w:cs="Times New Roman"/>
          <w:b/>
          <w:bCs/>
          <w:sz w:val="30"/>
          <w:szCs w:val="30"/>
        </w:rPr>
        <w:lastRenderedPageBreak/>
        <w:t>Зачетные требования</w:t>
      </w:r>
    </w:p>
    <w:p w14:paraId="24EA3122" w14:textId="77777777" w:rsidR="00433D99" w:rsidRPr="00AD1E30" w:rsidRDefault="00433D99" w:rsidP="00DD1D8A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733453AF" w14:textId="77777777" w:rsidR="00DD1D8A" w:rsidRPr="00AD1E30" w:rsidRDefault="00DD1D8A" w:rsidP="00DD1D8A">
      <w:pPr>
        <w:numPr>
          <w:ilvl w:val="0"/>
          <w:numId w:val="1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Правила безопасности при занятиях гандболом; причины возникновения травм.</w:t>
      </w:r>
    </w:p>
    <w:p w14:paraId="397B42BB" w14:textId="77777777" w:rsidR="00DD1D8A" w:rsidRPr="00AD1E30" w:rsidRDefault="00DD1D8A" w:rsidP="00DD1D8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>Основные правила гандбола (последние изменения в правилах, их интерпретация).</w:t>
      </w:r>
    </w:p>
    <w:p w14:paraId="48BBD7F9" w14:textId="77777777" w:rsidR="00DD1D8A" w:rsidRPr="00AD1E30" w:rsidRDefault="00DD1D8A" w:rsidP="00DD1D8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>Методика судейства в гандболе.</w:t>
      </w:r>
      <w:r w:rsidRPr="00AD1E30">
        <w:rPr>
          <w:sz w:val="24"/>
          <w:szCs w:val="24"/>
        </w:rPr>
        <w:t xml:space="preserve"> </w:t>
      </w:r>
      <w:r w:rsidRPr="00AD1E30">
        <w:rPr>
          <w:rFonts w:ascii="Times New Roman" w:hAnsi="Times New Roman" w:cs="Times New Roman"/>
          <w:sz w:val="24"/>
          <w:szCs w:val="24"/>
        </w:rPr>
        <w:t>Место судей, их взаимосвязь во время судейства.</w:t>
      </w:r>
    </w:p>
    <w:p w14:paraId="695955B4" w14:textId="77777777" w:rsidR="00DD1D8A" w:rsidRPr="00AD1E30" w:rsidRDefault="00DD1D8A" w:rsidP="00DD1D8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 xml:space="preserve">Методика судейства. Методика заполнения протокола спортивных соревнований, отчет. </w:t>
      </w:r>
    </w:p>
    <w:p w14:paraId="2339C9F6" w14:textId="77777777" w:rsidR="00DD1D8A" w:rsidRPr="00AD1E30" w:rsidRDefault="00DD1D8A" w:rsidP="00DD1D8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>Роль судейской коллегии как руководителя и организатора спортивных соревнований.</w:t>
      </w:r>
    </w:p>
    <w:p w14:paraId="7B05A799" w14:textId="77777777" w:rsidR="00DD1D8A" w:rsidRPr="00AD1E30" w:rsidRDefault="00DD1D8A" w:rsidP="00DD1D8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>Основные тенденции в развитии техники и тактики современного гандбола.</w:t>
      </w:r>
    </w:p>
    <w:p w14:paraId="22FB927E" w14:textId="77777777" w:rsidR="00DD1D8A" w:rsidRPr="00AD1E30" w:rsidRDefault="00DD1D8A" w:rsidP="00DD1D8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>Основные средства спортивной тренировки в гандболе, их классификация и методы применения.</w:t>
      </w:r>
    </w:p>
    <w:p w14:paraId="282FB3A2" w14:textId="77777777" w:rsidR="00DD1D8A" w:rsidRPr="00AD1E30" w:rsidRDefault="00DD1D8A" w:rsidP="00DD1D8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>Основные методы спортивной тренировки гандболистов; средства их реализации.</w:t>
      </w:r>
    </w:p>
    <w:p w14:paraId="490B08BF" w14:textId="77777777" w:rsidR="00DD1D8A" w:rsidRPr="00AD1E30" w:rsidRDefault="00DD1D8A" w:rsidP="00DD1D8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>Цель, задачи и содержание спортивной тренировки по гандболу.</w:t>
      </w:r>
    </w:p>
    <w:p w14:paraId="475B5862" w14:textId="77777777" w:rsidR="00DD1D8A" w:rsidRPr="00AD1E30" w:rsidRDefault="00DD1D8A" w:rsidP="00DD1D8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>Цель, задачи, методы и средства физической подготовки гандболистов.</w:t>
      </w:r>
    </w:p>
    <w:p w14:paraId="165A8F01" w14:textId="77777777" w:rsidR="00DD1D8A" w:rsidRPr="00AD1E30" w:rsidRDefault="00DD1D8A" w:rsidP="00DD1D8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>Цель, задачи, методы и средства технической подготовки гандболистов.</w:t>
      </w:r>
    </w:p>
    <w:p w14:paraId="2B2CE651" w14:textId="77777777" w:rsidR="00DD1D8A" w:rsidRPr="00AD1E30" w:rsidRDefault="00DD1D8A" w:rsidP="00DD1D8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>Цель, задачи, методы и средства тактической подготовки гандболистов.</w:t>
      </w:r>
    </w:p>
    <w:p w14:paraId="748C79CE" w14:textId="77777777" w:rsidR="00DD1D8A" w:rsidRPr="00AD1E30" w:rsidRDefault="00DD1D8A" w:rsidP="00DD1D8A">
      <w:pPr>
        <w:numPr>
          <w:ilvl w:val="0"/>
          <w:numId w:val="1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Основы обучения двигательным действиям в гандболе; характеристика этапа начального обучения.</w:t>
      </w:r>
    </w:p>
    <w:p w14:paraId="4C29BF82" w14:textId="77777777" w:rsidR="00DD1D8A" w:rsidRPr="00AD1E30" w:rsidRDefault="00DD1D8A" w:rsidP="00DD1D8A">
      <w:pPr>
        <w:numPr>
          <w:ilvl w:val="0"/>
          <w:numId w:val="1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Цель, задачи, средства и методы этапа углубленного разучивания в гандболе.</w:t>
      </w:r>
    </w:p>
    <w:p w14:paraId="78A4B8D0" w14:textId="77777777" w:rsidR="00DD1D8A" w:rsidRPr="00AD1E30" w:rsidRDefault="00DD1D8A" w:rsidP="00DD1D8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E30">
        <w:rPr>
          <w:rFonts w:ascii="Times New Roman" w:eastAsia="Calibri" w:hAnsi="Times New Roman" w:cs="Times New Roman"/>
          <w:sz w:val="24"/>
          <w:szCs w:val="24"/>
        </w:rPr>
        <w:t>Цель, задачи, средства и методы подготовки гандболистов на этапе спортивного совершенствования.</w:t>
      </w:r>
    </w:p>
    <w:p w14:paraId="6252F48D" w14:textId="77777777" w:rsidR="00DD1D8A" w:rsidRPr="00AD1E30" w:rsidRDefault="00DD1D8A" w:rsidP="00DD1D8A">
      <w:pPr>
        <w:numPr>
          <w:ilvl w:val="0"/>
          <w:numId w:val="1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Цель, задачи, средства и методы технической подготовки гандболистов на начальном этапе обучения.</w:t>
      </w:r>
    </w:p>
    <w:p w14:paraId="237CC221" w14:textId="77777777" w:rsidR="00DD1D8A" w:rsidRPr="00AD1E30" w:rsidRDefault="00DD1D8A" w:rsidP="00DD1D8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E30">
        <w:rPr>
          <w:rFonts w:ascii="Times New Roman" w:eastAsia="Calibri" w:hAnsi="Times New Roman" w:cs="Times New Roman"/>
          <w:sz w:val="24"/>
          <w:szCs w:val="24"/>
        </w:rPr>
        <w:t>Цель, задачи, средства и методы технической подготовки гандболистов на этапе углубленного разучивания.</w:t>
      </w:r>
    </w:p>
    <w:p w14:paraId="04303DF7" w14:textId="77777777" w:rsidR="00DD1D8A" w:rsidRPr="00AD1E30" w:rsidRDefault="00DD1D8A" w:rsidP="00DD1D8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E30">
        <w:rPr>
          <w:rFonts w:ascii="Times New Roman" w:eastAsia="Calibri" w:hAnsi="Times New Roman" w:cs="Times New Roman"/>
          <w:sz w:val="24"/>
          <w:szCs w:val="24"/>
        </w:rPr>
        <w:t>Цель, задачи, средства и методы технической подготовки гандболистов на этапе спортивного совершенствования.</w:t>
      </w:r>
    </w:p>
    <w:p w14:paraId="49C5D544" w14:textId="77777777" w:rsidR="00DD1D8A" w:rsidRPr="00AD1E30" w:rsidRDefault="00DD1D8A" w:rsidP="00DD1D8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E30">
        <w:rPr>
          <w:rFonts w:ascii="Times New Roman" w:eastAsia="Calibri" w:hAnsi="Times New Roman" w:cs="Times New Roman"/>
          <w:sz w:val="24"/>
          <w:szCs w:val="24"/>
        </w:rPr>
        <w:t>Цель, задачи, средства и методы тактической подготовки гандболистов на этапе углубленного разучивания.</w:t>
      </w:r>
    </w:p>
    <w:p w14:paraId="459375CF" w14:textId="77777777" w:rsidR="00DD1D8A" w:rsidRPr="00AD1E30" w:rsidRDefault="00DD1D8A" w:rsidP="00DD1D8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E30">
        <w:rPr>
          <w:rFonts w:ascii="Times New Roman" w:eastAsia="Calibri" w:hAnsi="Times New Roman" w:cs="Times New Roman"/>
          <w:sz w:val="24"/>
          <w:szCs w:val="24"/>
        </w:rPr>
        <w:t>Цель, задачи, средства и методы тактической подготовки гандболистов на этапе спортивного совершенствования.</w:t>
      </w:r>
    </w:p>
    <w:p w14:paraId="451B5373" w14:textId="77777777" w:rsidR="00DD1D8A" w:rsidRPr="00AD1E30" w:rsidRDefault="00DD1D8A" w:rsidP="00DD1D8A">
      <w:pPr>
        <w:numPr>
          <w:ilvl w:val="0"/>
          <w:numId w:val="1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Цель, задачи основные средства и методы психологической подготовки гандболистов; требования к личности игроков.</w:t>
      </w:r>
    </w:p>
    <w:p w14:paraId="445D4708" w14:textId="77777777" w:rsidR="00DD1D8A" w:rsidRPr="00AD1E30" w:rsidRDefault="00DD1D8A" w:rsidP="00DD1D8A">
      <w:pPr>
        <w:numPr>
          <w:ilvl w:val="0"/>
          <w:numId w:val="1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Методы и средства развития быстроты у гандболистов различной квалификации.</w:t>
      </w:r>
    </w:p>
    <w:p w14:paraId="497AD918" w14:textId="77777777" w:rsidR="00DD1D8A" w:rsidRPr="00AD1E30" w:rsidRDefault="00DD1D8A" w:rsidP="00DD1D8A">
      <w:pPr>
        <w:numPr>
          <w:ilvl w:val="0"/>
          <w:numId w:val="1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Виды выносливости; методы и средства развития у гандболистов различной квалификации.</w:t>
      </w:r>
    </w:p>
    <w:p w14:paraId="08E749BC" w14:textId="77777777" w:rsidR="00DD1D8A" w:rsidRPr="00AD1E30" w:rsidRDefault="00DD1D8A" w:rsidP="00DD1D8A">
      <w:pPr>
        <w:numPr>
          <w:ilvl w:val="0"/>
          <w:numId w:val="1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Средства и методы развития силы у гандболистов различной квалификации.</w:t>
      </w:r>
    </w:p>
    <w:p w14:paraId="2C0466DF" w14:textId="77777777" w:rsidR="00DD1D8A" w:rsidRPr="00AD1E30" w:rsidRDefault="00DD1D8A" w:rsidP="00DD1D8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E30">
        <w:rPr>
          <w:rFonts w:ascii="Times New Roman" w:eastAsia="Calibri" w:hAnsi="Times New Roman" w:cs="Times New Roman"/>
          <w:sz w:val="24"/>
          <w:szCs w:val="24"/>
        </w:rPr>
        <w:t>Средства и методы развития ловкости у гандболистов различной квалификации.</w:t>
      </w:r>
    </w:p>
    <w:p w14:paraId="3FEB4DFB" w14:textId="77777777" w:rsidR="00DD1D8A" w:rsidRPr="00AD1E30" w:rsidRDefault="00DD1D8A" w:rsidP="00DD1D8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E30">
        <w:rPr>
          <w:rFonts w:ascii="Times New Roman" w:eastAsia="Calibri" w:hAnsi="Times New Roman" w:cs="Times New Roman"/>
          <w:sz w:val="24"/>
          <w:szCs w:val="24"/>
        </w:rPr>
        <w:t>Ловкость как способность к эффективному овладению сложно-координационными действиями в гандболе.</w:t>
      </w:r>
    </w:p>
    <w:p w14:paraId="411B6F46" w14:textId="77777777" w:rsidR="00DD1D8A" w:rsidRPr="00AD1E30" w:rsidRDefault="00DD1D8A" w:rsidP="00DD1D8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E30">
        <w:rPr>
          <w:rFonts w:ascii="Times New Roman" w:eastAsia="Calibri" w:hAnsi="Times New Roman" w:cs="Times New Roman"/>
          <w:sz w:val="24"/>
          <w:szCs w:val="24"/>
        </w:rPr>
        <w:t>Средства и методы развития гибкости у гандболистов различной квалификации.</w:t>
      </w:r>
    </w:p>
    <w:p w14:paraId="5488A925" w14:textId="77777777" w:rsidR="00DD1D8A" w:rsidRPr="00AD1E30" w:rsidRDefault="00DD1D8A" w:rsidP="00DD1D8A">
      <w:pPr>
        <w:numPr>
          <w:ilvl w:val="0"/>
          <w:numId w:val="1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Техника и методика обучения перемещениям, основной стойке гандболиста.</w:t>
      </w:r>
    </w:p>
    <w:p w14:paraId="19CDCCAE" w14:textId="77777777" w:rsidR="00DD1D8A" w:rsidRPr="00AD1E30" w:rsidRDefault="00DD1D8A" w:rsidP="00DD1D8A">
      <w:pPr>
        <w:numPr>
          <w:ilvl w:val="0"/>
          <w:numId w:val="1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Техника и методика обучения держанию, ловли мяча; определение основных ошибок и пути их устранения.</w:t>
      </w:r>
    </w:p>
    <w:p w14:paraId="0731F9B2" w14:textId="77777777" w:rsidR="00DD1D8A" w:rsidRPr="00AD1E30" w:rsidRDefault="00DD1D8A" w:rsidP="00DD1D8A">
      <w:pPr>
        <w:numPr>
          <w:ilvl w:val="0"/>
          <w:numId w:val="1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Техника и методика обучения передачи мяча; определение основных ошибок и пути их устранения.</w:t>
      </w:r>
    </w:p>
    <w:p w14:paraId="2344C3E9" w14:textId="77777777" w:rsidR="00DD1D8A" w:rsidRPr="00AD1E30" w:rsidRDefault="00DD1D8A" w:rsidP="00DD1D8A">
      <w:pPr>
        <w:numPr>
          <w:ilvl w:val="0"/>
          <w:numId w:val="1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Техника и методика обучения броску мяча в опорном положении; определение основных ошибок и пути их устранения.</w:t>
      </w:r>
    </w:p>
    <w:p w14:paraId="36477D87" w14:textId="77777777" w:rsidR="00433D99" w:rsidRDefault="00433D99">
      <w:pPr>
        <w:spacing w:after="160" w:line="259" w:lineRule="auto"/>
        <w:ind w:firstLine="0"/>
        <w:contextualSpacing w:val="0"/>
        <w:jc w:val="lef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14:paraId="6FA7757D" w14:textId="6E52BD23" w:rsidR="00433D99" w:rsidRPr="00433D99" w:rsidRDefault="00433D99" w:rsidP="00433D99">
      <w:pPr>
        <w:ind w:firstLine="0"/>
        <w:contextualSpacing w:val="0"/>
        <w:jc w:val="center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bCs/>
          <w:sz w:val="30"/>
          <w:szCs w:val="30"/>
        </w:rPr>
        <w:lastRenderedPageBreak/>
        <w:t>Экзаменационные</w:t>
      </w:r>
      <w:r w:rsidRPr="00433D99">
        <w:rPr>
          <w:rFonts w:eastAsia="Calibri" w:cs="Times New Roman"/>
          <w:b/>
          <w:bCs/>
          <w:sz w:val="30"/>
          <w:szCs w:val="30"/>
        </w:rPr>
        <w:t xml:space="preserve"> требования</w:t>
      </w:r>
    </w:p>
    <w:p w14:paraId="06532743" w14:textId="77777777" w:rsidR="00433D99" w:rsidRPr="00AD1E30" w:rsidRDefault="00433D99" w:rsidP="00433D99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3F15E9B7" w14:textId="77777777" w:rsidR="00433D99" w:rsidRPr="00AD1E30" w:rsidRDefault="00433D99" w:rsidP="00433D99">
      <w:pPr>
        <w:numPr>
          <w:ilvl w:val="0"/>
          <w:numId w:val="2"/>
        </w:numPr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Правила безопасности при занятиях гандболом; причины возникновения травм.</w:t>
      </w:r>
    </w:p>
    <w:p w14:paraId="46B3EA0C" w14:textId="77777777" w:rsidR="00433D99" w:rsidRPr="00AD1E30" w:rsidRDefault="00433D99" w:rsidP="00433D9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>Основные правила гандбола (последние изменения в правилах, их интерпретация).</w:t>
      </w:r>
    </w:p>
    <w:p w14:paraId="7F269CA8" w14:textId="77777777" w:rsidR="00433D99" w:rsidRPr="00AD1E30" w:rsidRDefault="00433D99" w:rsidP="00433D9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>Методика судейства в гандболе.</w:t>
      </w:r>
      <w:r w:rsidRPr="00AD1E30">
        <w:rPr>
          <w:sz w:val="24"/>
          <w:szCs w:val="24"/>
        </w:rPr>
        <w:t xml:space="preserve"> </w:t>
      </w:r>
      <w:r w:rsidRPr="00AD1E30">
        <w:rPr>
          <w:rFonts w:ascii="Times New Roman" w:hAnsi="Times New Roman" w:cs="Times New Roman"/>
          <w:sz w:val="24"/>
          <w:szCs w:val="24"/>
        </w:rPr>
        <w:t>Место судей, их взаимосвязь во время судейства.</w:t>
      </w:r>
    </w:p>
    <w:p w14:paraId="0754D21F" w14:textId="77777777" w:rsidR="00433D99" w:rsidRPr="00AD1E30" w:rsidRDefault="00433D99" w:rsidP="00433D9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 xml:space="preserve">Методика судейства. Методика заполнения протокола спортивных соревнований, отчет. </w:t>
      </w:r>
    </w:p>
    <w:p w14:paraId="5C0D90C1" w14:textId="77777777" w:rsidR="00433D99" w:rsidRPr="00AD1E30" w:rsidRDefault="00433D99" w:rsidP="00433D9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>Роль судейской коллегии как руководителя и организатора спортивных соревнований.</w:t>
      </w:r>
    </w:p>
    <w:p w14:paraId="0F771D60" w14:textId="77777777" w:rsidR="00433D99" w:rsidRPr="00AD1E30" w:rsidRDefault="00433D99" w:rsidP="00433D9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>Основные тенденции в развитии техники и тактики современного гандбола.</w:t>
      </w:r>
    </w:p>
    <w:p w14:paraId="67AE9682" w14:textId="77777777" w:rsidR="00433D99" w:rsidRPr="00AD1E30" w:rsidRDefault="00433D99" w:rsidP="00433D9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>Основные средства спортивной тренировки в гандболе, их классификация и методы применения.</w:t>
      </w:r>
    </w:p>
    <w:p w14:paraId="2FD0E0A1" w14:textId="77777777" w:rsidR="00433D99" w:rsidRPr="00AD1E30" w:rsidRDefault="00433D99" w:rsidP="00433D9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>Основные методы спортивной тренировки гандболистов; средства их реализации.</w:t>
      </w:r>
    </w:p>
    <w:p w14:paraId="7B464D70" w14:textId="77777777" w:rsidR="00433D99" w:rsidRPr="00AD1E30" w:rsidRDefault="00433D99" w:rsidP="00433D9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>Цель, задачи и содержание спортивной тренировки по гандболу.</w:t>
      </w:r>
    </w:p>
    <w:p w14:paraId="5315B06E" w14:textId="77777777" w:rsidR="00433D99" w:rsidRPr="00AD1E30" w:rsidRDefault="00433D99" w:rsidP="00433D9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>Цель, задачи, методы и средства физической подготовки гандболистов.</w:t>
      </w:r>
    </w:p>
    <w:p w14:paraId="021E57C9" w14:textId="77777777" w:rsidR="00433D99" w:rsidRPr="00AD1E30" w:rsidRDefault="00433D99" w:rsidP="00433D9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>Цель, задачи, методы и средства технической подготовки гандболистов.</w:t>
      </w:r>
    </w:p>
    <w:p w14:paraId="611A7C1B" w14:textId="77777777" w:rsidR="00433D99" w:rsidRPr="00AD1E30" w:rsidRDefault="00433D99" w:rsidP="00433D9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>Цель, задачи, методы и средства тактической подготовки гандболистов.</w:t>
      </w:r>
    </w:p>
    <w:p w14:paraId="5017F997" w14:textId="77777777" w:rsidR="00433D99" w:rsidRPr="00AD1E30" w:rsidRDefault="00433D99" w:rsidP="00433D99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Основы обучения двигательным действиям в гандболе; характеристика этапа начального обучения.</w:t>
      </w:r>
    </w:p>
    <w:p w14:paraId="42CF0845" w14:textId="77777777" w:rsidR="00433D99" w:rsidRPr="00AD1E30" w:rsidRDefault="00433D99" w:rsidP="00433D99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Цель, задачи, средства и методы этапа углубленного разучивания в гандболе.</w:t>
      </w:r>
    </w:p>
    <w:p w14:paraId="1B7D26EB" w14:textId="77777777" w:rsidR="00433D99" w:rsidRPr="00AD1E30" w:rsidRDefault="00433D99" w:rsidP="00433D9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E30">
        <w:rPr>
          <w:rFonts w:ascii="Times New Roman" w:eastAsia="Calibri" w:hAnsi="Times New Roman" w:cs="Times New Roman"/>
          <w:sz w:val="24"/>
          <w:szCs w:val="24"/>
        </w:rPr>
        <w:t>Цель, задачи, средства и методы подготовки гандболистов на этапе спортивного совершенствования.</w:t>
      </w:r>
    </w:p>
    <w:p w14:paraId="2B4AD5C5" w14:textId="77777777" w:rsidR="00433D99" w:rsidRPr="00AD1E30" w:rsidRDefault="00433D99" w:rsidP="00433D99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Цель, задачи, средства и методы технической подготовки гандболистов на начальном этапе обучения.</w:t>
      </w:r>
    </w:p>
    <w:p w14:paraId="70F7BC95" w14:textId="77777777" w:rsidR="00433D99" w:rsidRPr="00AD1E30" w:rsidRDefault="00433D99" w:rsidP="00433D9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E30">
        <w:rPr>
          <w:rFonts w:ascii="Times New Roman" w:eastAsia="Calibri" w:hAnsi="Times New Roman" w:cs="Times New Roman"/>
          <w:sz w:val="24"/>
          <w:szCs w:val="24"/>
        </w:rPr>
        <w:t>Цель, задачи, средства и методы технической подготовки гандболистов на этапе углубленного разучивания.</w:t>
      </w:r>
    </w:p>
    <w:p w14:paraId="6B0A8E0C" w14:textId="77777777" w:rsidR="00433D99" w:rsidRPr="00AD1E30" w:rsidRDefault="00433D99" w:rsidP="00433D9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E30">
        <w:rPr>
          <w:rFonts w:ascii="Times New Roman" w:eastAsia="Calibri" w:hAnsi="Times New Roman" w:cs="Times New Roman"/>
          <w:sz w:val="24"/>
          <w:szCs w:val="24"/>
        </w:rPr>
        <w:t>Цель, задачи, средства и методы технической подготовки гандболистов на этапе спортивного совершенствования.</w:t>
      </w:r>
    </w:p>
    <w:p w14:paraId="0EF84E2F" w14:textId="77777777" w:rsidR="00433D99" w:rsidRPr="00AD1E30" w:rsidRDefault="00433D99" w:rsidP="00433D9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E30">
        <w:rPr>
          <w:rFonts w:ascii="Times New Roman" w:eastAsia="Calibri" w:hAnsi="Times New Roman" w:cs="Times New Roman"/>
          <w:sz w:val="24"/>
          <w:szCs w:val="24"/>
        </w:rPr>
        <w:t>Цель, задачи, средства и методы тактической подготовки гандболистов на этапе углубленного разучивания.</w:t>
      </w:r>
    </w:p>
    <w:p w14:paraId="66DC233C" w14:textId="77777777" w:rsidR="00433D99" w:rsidRPr="00AD1E30" w:rsidRDefault="00433D99" w:rsidP="00433D9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E30">
        <w:rPr>
          <w:rFonts w:ascii="Times New Roman" w:eastAsia="Calibri" w:hAnsi="Times New Roman" w:cs="Times New Roman"/>
          <w:sz w:val="24"/>
          <w:szCs w:val="24"/>
        </w:rPr>
        <w:t>Цель, задачи, средства и методы тактической подготовки гандболистов на этапе спортивного совершенствования.</w:t>
      </w:r>
    </w:p>
    <w:p w14:paraId="26409D8C" w14:textId="77777777" w:rsidR="00433D99" w:rsidRPr="00AD1E30" w:rsidRDefault="00433D99" w:rsidP="00433D99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Цель, задачи основные средства и методы психологической подготовки гандболистов; требования к личности игроков.</w:t>
      </w:r>
    </w:p>
    <w:p w14:paraId="17E8DB27" w14:textId="77777777" w:rsidR="00433D99" w:rsidRPr="00AD1E30" w:rsidRDefault="00433D99" w:rsidP="00433D99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Методы и средства развития быстроты у гандболистов различной квалификации.</w:t>
      </w:r>
    </w:p>
    <w:p w14:paraId="5B2C3218" w14:textId="77777777" w:rsidR="00433D99" w:rsidRPr="00AD1E30" w:rsidRDefault="00433D99" w:rsidP="00433D99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Виды выносливости; методы и средства развития у гандболистов различной квалификации.</w:t>
      </w:r>
    </w:p>
    <w:p w14:paraId="498AB522" w14:textId="77777777" w:rsidR="00433D99" w:rsidRPr="00AD1E30" w:rsidRDefault="00433D99" w:rsidP="00433D99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Средства и методы развития силы у гандболистов различной квалификации.</w:t>
      </w:r>
    </w:p>
    <w:p w14:paraId="6953C133" w14:textId="77777777" w:rsidR="00433D99" w:rsidRPr="00AD1E30" w:rsidRDefault="00433D99" w:rsidP="00433D9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E30">
        <w:rPr>
          <w:rFonts w:ascii="Times New Roman" w:eastAsia="Calibri" w:hAnsi="Times New Roman" w:cs="Times New Roman"/>
          <w:sz w:val="24"/>
          <w:szCs w:val="24"/>
        </w:rPr>
        <w:t>Средства и методы развития ловкости у гандболистов различной квалификации.</w:t>
      </w:r>
    </w:p>
    <w:p w14:paraId="4D27B84A" w14:textId="77777777" w:rsidR="00433D99" w:rsidRPr="00AD1E30" w:rsidRDefault="00433D99" w:rsidP="00433D9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E30">
        <w:rPr>
          <w:rFonts w:ascii="Times New Roman" w:eastAsia="Calibri" w:hAnsi="Times New Roman" w:cs="Times New Roman"/>
          <w:sz w:val="24"/>
          <w:szCs w:val="24"/>
        </w:rPr>
        <w:t>Ловкость как способность к эффективному овладению сложно-координационными действиями в гандболе.</w:t>
      </w:r>
    </w:p>
    <w:p w14:paraId="07D5C4E7" w14:textId="77777777" w:rsidR="00433D99" w:rsidRPr="00AD1E30" w:rsidRDefault="00433D99" w:rsidP="00433D9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E30">
        <w:rPr>
          <w:rFonts w:ascii="Times New Roman" w:eastAsia="Calibri" w:hAnsi="Times New Roman" w:cs="Times New Roman"/>
          <w:sz w:val="24"/>
          <w:szCs w:val="24"/>
        </w:rPr>
        <w:t>Средства и методы развития гибкости у гандболистов различной квалификации.</w:t>
      </w:r>
    </w:p>
    <w:p w14:paraId="2EEF997A" w14:textId="77777777" w:rsidR="00433D99" w:rsidRPr="00AD1E30" w:rsidRDefault="00433D99" w:rsidP="00433D99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Техника и методика обучения перемещениям, основной стойке гандболиста.</w:t>
      </w:r>
    </w:p>
    <w:p w14:paraId="38DFA2B4" w14:textId="77777777" w:rsidR="00433D99" w:rsidRPr="00AD1E30" w:rsidRDefault="00433D99" w:rsidP="00433D99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Техника и методика обучения держанию, ловли мяча; определение основных ошибок и пути их устранения.</w:t>
      </w:r>
    </w:p>
    <w:p w14:paraId="7671B4DF" w14:textId="77777777" w:rsidR="00433D99" w:rsidRPr="00AD1E30" w:rsidRDefault="00433D99" w:rsidP="00433D99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Техника и методика обучения передачи мяча; определение основных ошибок и пути их устранения.</w:t>
      </w:r>
    </w:p>
    <w:p w14:paraId="0334B4EB" w14:textId="77777777" w:rsidR="00433D99" w:rsidRPr="00AD1E30" w:rsidRDefault="00433D99" w:rsidP="00433D99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Техника и методика обучения броску мяча в опорном положении; определение основных ошибок и пути их устранения.</w:t>
      </w:r>
    </w:p>
    <w:p w14:paraId="180D500C" w14:textId="77777777" w:rsidR="00433D99" w:rsidRPr="00AD1E30" w:rsidRDefault="00433D99" w:rsidP="00433D99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Техника и методика обучения броску мяча в безопорном положении; определение основных ошибок и пути их устранения.</w:t>
      </w:r>
    </w:p>
    <w:p w14:paraId="51C4AA70" w14:textId="77777777" w:rsidR="00433D99" w:rsidRPr="00AD1E30" w:rsidRDefault="00433D99" w:rsidP="00433D99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lastRenderedPageBreak/>
        <w:t>Техника и методика обучения броску мяча в падении; определение основных ошибок и пути их устранения.</w:t>
      </w:r>
    </w:p>
    <w:p w14:paraId="00CB5F83" w14:textId="77777777" w:rsidR="00433D99" w:rsidRPr="00AD1E30" w:rsidRDefault="00433D99" w:rsidP="00433D99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Техника и методика обучения приемам противодействия и овладения мячом; типичные ошибки и пути их исправления.</w:t>
      </w:r>
    </w:p>
    <w:p w14:paraId="151BC962" w14:textId="77777777" w:rsidR="00433D99" w:rsidRPr="00AD1E30" w:rsidRDefault="00433D99" w:rsidP="00433D9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E30">
        <w:rPr>
          <w:rFonts w:ascii="Times New Roman" w:eastAsia="Calibri" w:hAnsi="Times New Roman" w:cs="Times New Roman"/>
          <w:sz w:val="24"/>
          <w:szCs w:val="24"/>
        </w:rPr>
        <w:t>Классификация тактики игры. Понятия и принципы тактических действий в нападении (полевого игрока и вратаря).</w:t>
      </w:r>
    </w:p>
    <w:p w14:paraId="66096F32" w14:textId="77777777" w:rsidR="00433D99" w:rsidRPr="00AD1E30" w:rsidRDefault="00433D99" w:rsidP="00433D99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Индивидуальные тактические действия в нападении; методика обучения.</w:t>
      </w:r>
    </w:p>
    <w:p w14:paraId="12FBB828" w14:textId="77777777" w:rsidR="00433D99" w:rsidRPr="00AD1E30" w:rsidRDefault="00433D99" w:rsidP="00433D99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Обманные действия («финты») в гандболе: значение, разновидности и методика обучения.</w:t>
      </w:r>
    </w:p>
    <w:p w14:paraId="5DD49060" w14:textId="77777777" w:rsidR="00433D99" w:rsidRPr="00AD1E30" w:rsidRDefault="00433D99" w:rsidP="00433D99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Особенности тактической подготовки в различные периоды спортивной тренировки.</w:t>
      </w:r>
    </w:p>
    <w:p w14:paraId="3EB39568" w14:textId="77777777" w:rsidR="00433D99" w:rsidRPr="00AD1E30" w:rsidRDefault="00433D99" w:rsidP="00433D99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Содержание тактической подготовки на различных этапах спортивного мастерства.</w:t>
      </w:r>
    </w:p>
    <w:p w14:paraId="0A778B27" w14:textId="77777777" w:rsidR="00433D99" w:rsidRPr="00AD1E30" w:rsidRDefault="00433D99" w:rsidP="00433D99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Методика обучения групповым тактическим действиям в нападении.</w:t>
      </w:r>
    </w:p>
    <w:p w14:paraId="27221EE0" w14:textId="77777777" w:rsidR="00433D99" w:rsidRPr="00AD1E30" w:rsidRDefault="00433D99" w:rsidP="00433D99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Методика обучения командным тактическим действиям в нападении.</w:t>
      </w:r>
    </w:p>
    <w:p w14:paraId="63074AB2" w14:textId="77777777" w:rsidR="00433D99" w:rsidRPr="00AD1E30" w:rsidRDefault="00433D99" w:rsidP="00433D99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Комбинации из стандартных положений – сущность согласования действий игроков на примере одно-двух комбинаций.</w:t>
      </w:r>
    </w:p>
    <w:p w14:paraId="29C967E8" w14:textId="77777777" w:rsidR="00433D99" w:rsidRPr="00AD1E30" w:rsidRDefault="00433D99" w:rsidP="00433D99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 xml:space="preserve">Сущность позиционного нападения с двумя линейными: сущность, принципы построения и согласования действий игроков; методика обучения. </w:t>
      </w:r>
    </w:p>
    <w:p w14:paraId="2EA3EF92" w14:textId="77777777" w:rsidR="00433D99" w:rsidRPr="00AD1E30" w:rsidRDefault="00433D99" w:rsidP="00433D99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Методика обучения индивидуальным тактическим действиям в защите.</w:t>
      </w:r>
    </w:p>
    <w:p w14:paraId="622A8808" w14:textId="77777777" w:rsidR="00433D99" w:rsidRPr="00AD1E30" w:rsidRDefault="00433D99" w:rsidP="00433D99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Методика обучения групповым тактическим действиям в защите.</w:t>
      </w:r>
    </w:p>
    <w:p w14:paraId="14B18C80" w14:textId="77777777" w:rsidR="00433D99" w:rsidRPr="00AD1E30" w:rsidRDefault="00433D99" w:rsidP="00433D99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Сущность, принципы построения и согласования действий игроков при зонной системе защиты в гандболе (на примере двух комбинаций). Методика обучения.</w:t>
      </w:r>
    </w:p>
    <w:p w14:paraId="7A67CC0F" w14:textId="77777777" w:rsidR="00433D99" w:rsidRPr="00AD1E30" w:rsidRDefault="00433D99" w:rsidP="00433D99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Сущность, принципы построения и согласования действий игроков при смешанной системе защиты в гандболе (на примере двух комбинаций). Методика обучения.</w:t>
      </w:r>
    </w:p>
    <w:p w14:paraId="7B0C592D" w14:textId="77777777" w:rsidR="00433D99" w:rsidRPr="00AD1E30" w:rsidRDefault="00433D99" w:rsidP="00433D99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Методика обучения индивидуальным тактическим действиям вратаря в защите.</w:t>
      </w:r>
    </w:p>
    <w:p w14:paraId="23C60BC2" w14:textId="77777777" w:rsidR="00433D99" w:rsidRPr="00AD1E30" w:rsidRDefault="00433D99" w:rsidP="00433D99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Возрастные особенности детей, подростков, юношей и их учет при построении процесса многолетней подготовки гандболистов.</w:t>
      </w:r>
    </w:p>
    <w:p w14:paraId="7FBDE76A" w14:textId="77777777" w:rsidR="00433D99" w:rsidRPr="00AD1E30" w:rsidRDefault="00433D99" w:rsidP="00433D99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Система тренировочных и соревновательных нагрузок в гандболе, дозирование нагрузок при проведении учебно-тренировочных занятий с различным контингентом.</w:t>
      </w:r>
    </w:p>
    <w:p w14:paraId="3363DAD3" w14:textId="77777777" w:rsidR="00433D99" w:rsidRPr="00AD1E30" w:rsidRDefault="00433D99" w:rsidP="00433D99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Разминка в гандболе; цель, задачи разминки на учебно-тренировочных занятиях и спортивных соревнованиях.</w:t>
      </w:r>
    </w:p>
    <w:p w14:paraId="18CE9A4F" w14:textId="77777777" w:rsidR="00433D99" w:rsidRPr="00AD1E30" w:rsidRDefault="00433D99" w:rsidP="00433D99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Структура учебно-тренировочных занятий гандболистов; особенности различных форм построения занятий в зависимости от контингента занимающихся и их квалификации.</w:t>
      </w:r>
    </w:p>
    <w:p w14:paraId="49029161" w14:textId="77777777" w:rsidR="00433D99" w:rsidRPr="00AD1E30" w:rsidRDefault="00433D99" w:rsidP="00433D99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Особенности организации и проведения занятий по гандболу с женским контингентом.</w:t>
      </w:r>
    </w:p>
    <w:p w14:paraId="0290176D" w14:textId="77777777" w:rsidR="00433D99" w:rsidRPr="00AD1E30" w:rsidRDefault="00433D99" w:rsidP="00433D99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Особенности организации и проведения занятий по гандболу с высокорослыми гандболистами.</w:t>
      </w:r>
    </w:p>
    <w:p w14:paraId="6CDF5443" w14:textId="77777777" w:rsidR="00433D99" w:rsidRPr="00AD1E30" w:rsidRDefault="00433D99" w:rsidP="00433D99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Организационно-методические основы проведения индивидуальной тренировки в гандболе (направленность, формы, методы).</w:t>
      </w:r>
    </w:p>
    <w:p w14:paraId="4EB079DD" w14:textId="77777777" w:rsidR="00433D99" w:rsidRPr="00AD1E30" w:rsidRDefault="00433D99" w:rsidP="00433D99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cs="Times New Roman"/>
          <w:sz w:val="24"/>
          <w:szCs w:val="24"/>
        </w:rPr>
        <w:t>Методы применения основных средств тренировки. Методы строго-регламентированного упражнения (содержание, чередование нагрузки и отдыха).</w:t>
      </w:r>
    </w:p>
    <w:p w14:paraId="633FF6DD" w14:textId="77777777" w:rsidR="00433D99" w:rsidRPr="00AD1E30" w:rsidRDefault="00433D99" w:rsidP="00433D99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cs="Times New Roman"/>
          <w:sz w:val="24"/>
          <w:szCs w:val="24"/>
        </w:rPr>
        <w:t>Подводящие упражнения как основные средства обучения техники гандбола (использование их в различных частях учебно-тренировочного занятия).</w:t>
      </w:r>
    </w:p>
    <w:p w14:paraId="27EE657C" w14:textId="77777777" w:rsidR="00433D99" w:rsidRPr="00AD1E30" w:rsidRDefault="00433D99" w:rsidP="00433D99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Организационно-методические основы круговой тренировки гандболистов (направленность, методы, варианты).</w:t>
      </w:r>
    </w:p>
    <w:p w14:paraId="7FB820C8" w14:textId="77777777" w:rsidR="00433D99" w:rsidRPr="00AD1E30" w:rsidRDefault="00433D99" w:rsidP="00433D9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E30">
        <w:rPr>
          <w:rFonts w:ascii="Times New Roman" w:eastAsia="Calibri" w:hAnsi="Times New Roman" w:cs="Times New Roman"/>
          <w:sz w:val="24"/>
          <w:szCs w:val="24"/>
        </w:rPr>
        <w:t xml:space="preserve">Организационно-методические основы соревновательного метода, его специфические особенности. </w:t>
      </w:r>
    </w:p>
    <w:p w14:paraId="55CE9795" w14:textId="77777777" w:rsidR="00433D99" w:rsidRPr="00AD1E30" w:rsidRDefault="00433D99" w:rsidP="00433D9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E30">
        <w:rPr>
          <w:rFonts w:ascii="Times New Roman" w:eastAsia="Calibri" w:hAnsi="Times New Roman" w:cs="Times New Roman"/>
          <w:sz w:val="24"/>
          <w:szCs w:val="24"/>
        </w:rPr>
        <w:t xml:space="preserve">Организационно-методические основы игрового метода, его специфические особенности. </w:t>
      </w:r>
    </w:p>
    <w:p w14:paraId="719A23F0" w14:textId="77777777" w:rsidR="00433D99" w:rsidRDefault="00433D99" w:rsidP="00433D99"/>
    <w:p w14:paraId="36155ADF" w14:textId="77777777" w:rsidR="00DD1D8A" w:rsidRPr="00AD1E30" w:rsidRDefault="00DD1D8A" w:rsidP="00433D99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F9DF96" w14:textId="77777777" w:rsidR="00997DB0" w:rsidRDefault="00997DB0"/>
    <w:sectPr w:rsidR="0099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F626C"/>
    <w:multiLevelType w:val="hybridMultilevel"/>
    <w:tmpl w:val="BC02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228B1"/>
    <w:multiLevelType w:val="hybridMultilevel"/>
    <w:tmpl w:val="BC02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8A"/>
    <w:rsid w:val="00433D99"/>
    <w:rsid w:val="00690D88"/>
    <w:rsid w:val="00997DB0"/>
    <w:rsid w:val="00D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68B7"/>
  <w15:chartTrackingRefBased/>
  <w15:docId w15:val="{54584E98-F1DD-46E9-94CE-082E362C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D8A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D8A"/>
    <w:pPr>
      <w:spacing w:after="200" w:line="276" w:lineRule="auto"/>
      <w:ind w:left="720" w:firstLine="0"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1323</Words>
  <Characters>7545</Characters>
  <Application>Microsoft Office Word</Application>
  <DocSecurity>0</DocSecurity>
  <Lines>62</Lines>
  <Paragraphs>17</Paragraphs>
  <ScaleCrop>false</ScaleCrop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4</cp:revision>
  <dcterms:created xsi:type="dcterms:W3CDTF">2023-09-18T09:39:00Z</dcterms:created>
  <dcterms:modified xsi:type="dcterms:W3CDTF">2023-11-08T14:17:00Z</dcterms:modified>
</cp:coreProperties>
</file>