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CAEE" w14:textId="77777777" w:rsidR="00191D10" w:rsidRPr="000B6DEE" w:rsidRDefault="00191D10" w:rsidP="00191D10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УЧРЕЖДЕНИЕ ОБРАЗОВАНИЯ</w:t>
      </w:r>
    </w:p>
    <w:p w14:paraId="17EBDC0A" w14:textId="77777777" w:rsidR="00191D10" w:rsidRPr="000B6DEE" w:rsidRDefault="00191D10" w:rsidP="00191D10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«БЕЛОРУССКИЙ ГОСУДАРСТВЕННЫЙ УНИВЕРСИТЕТ ФИЗИЧЕСКОЙ КУЛЬТУРЫ»</w:t>
      </w:r>
    </w:p>
    <w:p w14:paraId="4E651B5D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17D78D50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4354F753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2DA10D03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167CE81C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50E1409B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6C784A41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5DC5988C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007A134C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6642F551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31CA12CC" w14:textId="77777777" w:rsidR="00191D10" w:rsidRPr="000B6DEE" w:rsidRDefault="00191D10" w:rsidP="00191D10">
      <w:pPr>
        <w:jc w:val="center"/>
        <w:rPr>
          <w:b/>
          <w:sz w:val="30"/>
          <w:szCs w:val="30"/>
        </w:rPr>
      </w:pPr>
    </w:p>
    <w:p w14:paraId="1FF68686" w14:textId="417CE2C2" w:rsidR="00191D10" w:rsidRPr="00674FB8" w:rsidRDefault="00674FB8" w:rsidP="00674FB8">
      <w:pPr>
        <w:keepNext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4F9373C2" w14:textId="0BA4A0B3" w:rsidR="00191D10" w:rsidRPr="000B6DEE" w:rsidRDefault="00191D10" w:rsidP="00191D10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 xml:space="preserve">по учебной дисциплине «Теория и методика спортивной подготовки в избранном виде </w:t>
      </w:r>
      <w:r w:rsidR="008F23F0" w:rsidRPr="000B6DEE">
        <w:rPr>
          <w:sz w:val="30"/>
          <w:szCs w:val="30"/>
        </w:rPr>
        <w:t>спорта» для</w:t>
      </w:r>
      <w:r w:rsidRPr="000B6DEE">
        <w:rPr>
          <w:sz w:val="30"/>
          <w:szCs w:val="30"/>
        </w:rPr>
        <w:t xml:space="preserve"> направления специальности</w:t>
      </w:r>
    </w:p>
    <w:p w14:paraId="66CCB257" w14:textId="77777777" w:rsidR="00191D10" w:rsidRPr="000B6DEE" w:rsidRDefault="00191D10" w:rsidP="00191D10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1-88 02 01-01 «Спортивно-педагогическая деятельность</w:t>
      </w:r>
    </w:p>
    <w:p w14:paraId="55E29DC7" w14:textId="77777777" w:rsidR="00191D10" w:rsidRPr="000B6DEE" w:rsidRDefault="00191D10" w:rsidP="00191D10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волейболу)» для студентов четвертого курса заоч</w:t>
      </w:r>
      <w:r w:rsidRPr="000B6DEE">
        <w:rPr>
          <w:sz w:val="30"/>
          <w:szCs w:val="30"/>
        </w:rPr>
        <w:t>ной формы получения образования</w:t>
      </w:r>
    </w:p>
    <w:p w14:paraId="71CBC3E4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3126F18C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3E0D5B1B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216CED15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6AD00309" w14:textId="77777777" w:rsidR="00191D10" w:rsidRPr="00666AD0" w:rsidRDefault="00191D10" w:rsidP="00191D10">
      <w:pPr>
        <w:ind w:firstLine="708"/>
        <w:jc w:val="center"/>
        <w:rPr>
          <w:sz w:val="30"/>
          <w:szCs w:val="30"/>
        </w:rPr>
      </w:pPr>
      <w:r w:rsidRPr="00666AD0">
        <w:rPr>
          <w:sz w:val="30"/>
          <w:szCs w:val="30"/>
        </w:rPr>
        <w:t xml:space="preserve">  УТВЕРЖДЕНЫ</w:t>
      </w:r>
    </w:p>
    <w:p w14:paraId="49116A41" w14:textId="4AFC49FE" w:rsidR="00191D10" w:rsidRPr="00666AD0" w:rsidRDefault="00191D10" w:rsidP="00191D10">
      <w:pPr>
        <w:jc w:val="center"/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</w:t>
      </w:r>
      <w:r w:rsidRPr="00666AD0">
        <w:rPr>
          <w:sz w:val="30"/>
          <w:szCs w:val="30"/>
        </w:rPr>
        <w:tab/>
        <w:t xml:space="preserve">  </w:t>
      </w:r>
      <w:r w:rsidRPr="00666AD0">
        <w:rPr>
          <w:sz w:val="30"/>
          <w:szCs w:val="30"/>
        </w:rPr>
        <w:tab/>
        <w:t xml:space="preserve">  на заседании кафедры спортивных игр</w:t>
      </w:r>
    </w:p>
    <w:p w14:paraId="3C260E5D" w14:textId="0B5D2B87" w:rsidR="00191D10" w:rsidRPr="00674FB8" w:rsidRDefault="00191D10" w:rsidP="00191D10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</w:t>
      </w:r>
      <w:r w:rsidRPr="00674FB8">
        <w:rPr>
          <w:sz w:val="30"/>
          <w:szCs w:val="30"/>
        </w:rPr>
        <w:t>протокол № 2 от «12» сентября 2023 г.</w:t>
      </w:r>
    </w:p>
    <w:p w14:paraId="1B01DBF5" w14:textId="105B8A60" w:rsidR="00191D10" w:rsidRPr="00666AD0" w:rsidRDefault="00191D10" w:rsidP="00191D10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</w:p>
    <w:p w14:paraId="315FF523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494BFCDB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03303FCB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6D0C073D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017EADB8" w14:textId="77777777" w:rsidR="00191D10" w:rsidRDefault="00191D10" w:rsidP="00191D10">
      <w:pPr>
        <w:jc w:val="center"/>
        <w:rPr>
          <w:sz w:val="30"/>
          <w:szCs w:val="30"/>
        </w:rPr>
      </w:pPr>
    </w:p>
    <w:p w14:paraId="73DB2E4D" w14:textId="77777777" w:rsidR="00191D10" w:rsidRDefault="00191D10" w:rsidP="00191D10">
      <w:pPr>
        <w:jc w:val="center"/>
        <w:rPr>
          <w:sz w:val="30"/>
          <w:szCs w:val="30"/>
        </w:rPr>
      </w:pPr>
    </w:p>
    <w:p w14:paraId="3A8C4499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323073EE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2716D39B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31C0B06F" w14:textId="77777777" w:rsidR="00191D10" w:rsidRPr="000B6DEE" w:rsidRDefault="00191D10" w:rsidP="00191D10">
      <w:pPr>
        <w:jc w:val="center"/>
        <w:rPr>
          <w:sz w:val="30"/>
          <w:szCs w:val="30"/>
        </w:rPr>
      </w:pPr>
    </w:p>
    <w:p w14:paraId="483D64F8" w14:textId="77777777" w:rsidR="00191D10" w:rsidRPr="000B6DEE" w:rsidRDefault="00191D10" w:rsidP="00191D10">
      <w:pPr>
        <w:rPr>
          <w:sz w:val="30"/>
          <w:szCs w:val="30"/>
        </w:rPr>
      </w:pPr>
    </w:p>
    <w:p w14:paraId="2086F61C" w14:textId="77777777" w:rsidR="00674FB8" w:rsidRDefault="00674FB8" w:rsidP="00674FB8">
      <w:pPr>
        <w:tabs>
          <w:tab w:val="left" w:pos="7088"/>
        </w:tabs>
        <w:jc w:val="center"/>
        <w:rPr>
          <w:b/>
          <w:iCs/>
          <w:sz w:val="30"/>
          <w:szCs w:val="30"/>
        </w:rPr>
      </w:pPr>
    </w:p>
    <w:p w14:paraId="29BC8167" w14:textId="77777777" w:rsidR="00674FB8" w:rsidRDefault="00674FB8" w:rsidP="00674FB8">
      <w:pPr>
        <w:tabs>
          <w:tab w:val="left" w:pos="7088"/>
        </w:tabs>
        <w:jc w:val="center"/>
        <w:rPr>
          <w:b/>
          <w:iCs/>
          <w:sz w:val="30"/>
          <w:szCs w:val="30"/>
        </w:rPr>
      </w:pPr>
    </w:p>
    <w:p w14:paraId="561587C9" w14:textId="77777777" w:rsidR="00674FB8" w:rsidRDefault="00674FB8" w:rsidP="00674FB8">
      <w:pPr>
        <w:tabs>
          <w:tab w:val="left" w:pos="7088"/>
        </w:tabs>
        <w:jc w:val="center"/>
        <w:rPr>
          <w:b/>
          <w:iCs/>
          <w:sz w:val="30"/>
          <w:szCs w:val="30"/>
        </w:rPr>
      </w:pPr>
    </w:p>
    <w:p w14:paraId="11D7C65A" w14:textId="3FBD23DC" w:rsidR="00191D10" w:rsidRPr="00674FB8" w:rsidRDefault="00674FB8" w:rsidP="00674FB8">
      <w:pPr>
        <w:tabs>
          <w:tab w:val="left" w:pos="7088"/>
        </w:tabs>
        <w:jc w:val="center"/>
        <w:rPr>
          <w:b/>
          <w:iCs/>
          <w:sz w:val="30"/>
          <w:szCs w:val="30"/>
        </w:rPr>
      </w:pPr>
      <w:r w:rsidRPr="00674FB8">
        <w:rPr>
          <w:b/>
          <w:iCs/>
          <w:sz w:val="30"/>
          <w:szCs w:val="30"/>
        </w:rPr>
        <w:lastRenderedPageBreak/>
        <w:t>Зачетные требования</w:t>
      </w:r>
    </w:p>
    <w:p w14:paraId="0C53B366" w14:textId="77777777" w:rsidR="00674FB8" w:rsidRPr="000B6DEE" w:rsidRDefault="00674FB8" w:rsidP="00191D10">
      <w:pPr>
        <w:tabs>
          <w:tab w:val="left" w:pos="7088"/>
        </w:tabs>
        <w:rPr>
          <w:sz w:val="30"/>
          <w:szCs w:val="30"/>
        </w:rPr>
      </w:pPr>
    </w:p>
    <w:p w14:paraId="502142C2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технических приемов волейбола.</w:t>
      </w:r>
    </w:p>
    <w:p w14:paraId="270AF9B9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разновидностям подач.</w:t>
      </w:r>
    </w:p>
    <w:p w14:paraId="6B1B019A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передаче мяча двумя руками сверху.</w:t>
      </w:r>
    </w:p>
    <w:p w14:paraId="06195128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приему мяча снизу.</w:t>
      </w:r>
    </w:p>
    <w:p w14:paraId="144B27B4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нападающему удару.</w:t>
      </w:r>
    </w:p>
    <w:p w14:paraId="223ED266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блокированию.</w:t>
      </w:r>
    </w:p>
    <w:p w14:paraId="5F1A5AC2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разной спортивной квалификации.</w:t>
      </w:r>
    </w:p>
    <w:p w14:paraId="1118BE2A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учебно-тренировочных групп.</w:t>
      </w:r>
    </w:p>
    <w:p w14:paraId="7D440421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– учащихся групп спортивного совершенствования.</w:t>
      </w:r>
    </w:p>
    <w:p w14:paraId="355F7301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групп высшего спортивного мастерства.</w:t>
      </w:r>
    </w:p>
    <w:p w14:paraId="29CBC182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учебно-тренировочных групп. </w:t>
      </w:r>
    </w:p>
    <w:p w14:paraId="08CB7165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защите волейболистов учебно-тренировочных групп. </w:t>
      </w:r>
    </w:p>
    <w:p w14:paraId="7FC9E902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нападении волейболистов групп спортивного совершенствования.</w:t>
      </w:r>
    </w:p>
    <w:p w14:paraId="7FFCF034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спортивного совершенствования.</w:t>
      </w:r>
    </w:p>
    <w:p w14:paraId="2597EC1C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групп высшего спортивного мастерства. </w:t>
      </w:r>
    </w:p>
    <w:p w14:paraId="5049B354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высшего спортивного мастерства.</w:t>
      </w:r>
    </w:p>
    <w:p w14:paraId="36719075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подготовительной части учебно-тренировочного урока.</w:t>
      </w:r>
    </w:p>
    <w:p w14:paraId="3DBFA468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Совершенствование знаний умений и навыков при проведении основной части учебно-тренировочного урока. </w:t>
      </w:r>
    </w:p>
    <w:p w14:paraId="7C1303B1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заключительной части учебно-тренировочного урока.</w:t>
      </w:r>
    </w:p>
    <w:p w14:paraId="00819C4F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Учебно-тренировочный урок, как основная форма планирования тренировочного процесса с юными волейболистами.</w:t>
      </w:r>
    </w:p>
    <w:p w14:paraId="075631AF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Педагогический контроль как составная часть процесса управления подготовленностью волейболистов.</w:t>
      </w:r>
    </w:p>
    <w:p w14:paraId="10BCB5C9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Применение в научных исследованиях по волейболу современных информационных технологий.</w:t>
      </w:r>
    </w:p>
    <w:p w14:paraId="32968945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Методическая последовательность в исправлении ошибок при разучивании технического приема.</w:t>
      </w:r>
    </w:p>
    <w:p w14:paraId="541CE276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lastRenderedPageBreak/>
        <w:t>Общие методические положения и принципы спортивной тренировки и их реализация в процессе совершенствования технического мастерства</w:t>
      </w:r>
      <w:r w:rsidRPr="005F1016">
        <w:rPr>
          <w:rFonts w:ascii="Times New Roman" w:hAnsi="Times New Roman" w:cs="Times New Roman"/>
          <w:sz w:val="24"/>
          <w:szCs w:val="24"/>
          <w:lang w:val="ru-RU"/>
        </w:rPr>
        <w:t xml:space="preserve"> волейболистов</w:t>
      </w:r>
      <w:r w:rsidRPr="005F1016">
        <w:rPr>
          <w:rFonts w:ascii="Times New Roman" w:hAnsi="Times New Roman" w:cs="Times New Roman"/>
          <w:sz w:val="24"/>
          <w:szCs w:val="24"/>
        </w:rPr>
        <w:t>.</w:t>
      </w:r>
    </w:p>
    <w:p w14:paraId="7328A883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Специальная физическая подготовка волейболистов (задачи, методы, средства).</w:t>
      </w:r>
    </w:p>
    <w:p w14:paraId="79D59170" w14:textId="77777777" w:rsidR="00191D10" w:rsidRPr="005F1016" w:rsidRDefault="00191D10" w:rsidP="00191D1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Соотношение объемов ОФП и СФП в годичном цикле тренировки.</w:t>
      </w:r>
    </w:p>
    <w:p w14:paraId="11396C9A" w14:textId="77777777" w:rsidR="00191D10" w:rsidRPr="005F1016" w:rsidRDefault="00191D10" w:rsidP="00191D1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Характеристика основных методов и средств совершенствования технико-тактического мастерства квалифицированных волейболистов (на примере прямого нападающего удара).</w:t>
      </w:r>
    </w:p>
    <w:p w14:paraId="63080D9C" w14:textId="77777777" w:rsidR="00191D10" w:rsidRPr="005F1016" w:rsidRDefault="00191D10" w:rsidP="00191D1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Виды подготовки волейболистов, их соотношение на различных этапах тренировочного процесса волейболистов.</w:t>
      </w:r>
    </w:p>
    <w:p w14:paraId="46FF0651" w14:textId="77777777" w:rsidR="00191D10" w:rsidRPr="005F1016" w:rsidRDefault="00191D10" w:rsidP="00191D1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выводов).</w:t>
      </w:r>
    </w:p>
    <w:p w14:paraId="40A239CD" w14:textId="77777777" w:rsidR="00191D10" w:rsidRPr="005F1016" w:rsidRDefault="00191D10" w:rsidP="00191D1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 xml:space="preserve">Структура и содержание </w:t>
      </w:r>
      <w:proofErr w:type="spellStart"/>
      <w:r w:rsidRPr="005F1016">
        <w:rPr>
          <w:sz w:val="24"/>
          <w:szCs w:val="24"/>
        </w:rPr>
        <w:t>предыгровой</w:t>
      </w:r>
      <w:proofErr w:type="spellEnd"/>
      <w:r w:rsidRPr="005F1016">
        <w:rPr>
          <w:sz w:val="24"/>
          <w:szCs w:val="24"/>
        </w:rPr>
        <w:t xml:space="preserve"> игровой разминки в волейболе. Реакция организма на разминку.</w:t>
      </w:r>
    </w:p>
    <w:p w14:paraId="0D5E031A" w14:textId="26E57FA3" w:rsidR="00674FB8" w:rsidRDefault="00674FB8">
      <w:pPr>
        <w:spacing w:after="160" w:line="259" w:lineRule="auto"/>
      </w:pPr>
      <w:r>
        <w:br w:type="page"/>
      </w:r>
    </w:p>
    <w:p w14:paraId="34DBE906" w14:textId="1C246607" w:rsidR="00674FB8" w:rsidRPr="00674FB8" w:rsidRDefault="00674FB8" w:rsidP="00674FB8">
      <w:pPr>
        <w:tabs>
          <w:tab w:val="left" w:pos="7088"/>
        </w:tabs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lastRenderedPageBreak/>
        <w:t xml:space="preserve">Экзаменационные </w:t>
      </w:r>
      <w:r w:rsidRPr="00674FB8">
        <w:rPr>
          <w:b/>
          <w:iCs/>
          <w:sz w:val="30"/>
          <w:szCs w:val="30"/>
        </w:rPr>
        <w:t>требования</w:t>
      </w:r>
    </w:p>
    <w:p w14:paraId="738766D0" w14:textId="77777777" w:rsidR="00674FB8" w:rsidRPr="000B6DEE" w:rsidRDefault="00674FB8" w:rsidP="00674FB8">
      <w:pPr>
        <w:tabs>
          <w:tab w:val="left" w:pos="7088"/>
        </w:tabs>
        <w:rPr>
          <w:sz w:val="30"/>
          <w:szCs w:val="30"/>
        </w:rPr>
      </w:pPr>
    </w:p>
    <w:p w14:paraId="2C803F63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технических приемов волейбола.</w:t>
      </w:r>
    </w:p>
    <w:p w14:paraId="4F0C7C53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разновидностям подач.</w:t>
      </w:r>
    </w:p>
    <w:p w14:paraId="2D0A614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передаче мяча двумя руками сверху.</w:t>
      </w:r>
    </w:p>
    <w:p w14:paraId="0243CF6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приему мяча снизу.</w:t>
      </w:r>
    </w:p>
    <w:p w14:paraId="7E790CCA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нападающему удару.</w:t>
      </w:r>
    </w:p>
    <w:p w14:paraId="04ECA82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блокированию.</w:t>
      </w:r>
    </w:p>
    <w:p w14:paraId="05FCD4CA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разной спортивной квалификации.</w:t>
      </w:r>
    </w:p>
    <w:p w14:paraId="4F7C0852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учебно-тренировочных групп.</w:t>
      </w:r>
    </w:p>
    <w:p w14:paraId="645821CE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– учащихся групп спортивного совершенствования.</w:t>
      </w:r>
    </w:p>
    <w:p w14:paraId="2415CAE2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групп высшего спортивного мастерства.</w:t>
      </w:r>
    </w:p>
    <w:p w14:paraId="7314FAEB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учебно-тренировочных групп. </w:t>
      </w:r>
    </w:p>
    <w:p w14:paraId="06EAF9C4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защите волейболистов учебно-тренировочных групп. </w:t>
      </w:r>
    </w:p>
    <w:p w14:paraId="7F7C995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нападении волейболистов групп спортивного совершенствования.</w:t>
      </w:r>
    </w:p>
    <w:p w14:paraId="6A14515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спортивного совершенствования.</w:t>
      </w:r>
    </w:p>
    <w:p w14:paraId="288228D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групп высшего спортивного мастерства. </w:t>
      </w:r>
    </w:p>
    <w:p w14:paraId="24658198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высшего спортивного мастерства.</w:t>
      </w:r>
    </w:p>
    <w:p w14:paraId="6529749D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подготовительной части учебно-тренировочного урока.</w:t>
      </w:r>
    </w:p>
    <w:p w14:paraId="026BA76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Совершенствование знаний умений и навыков при проведении основной части учебно-тренировочного урока. </w:t>
      </w:r>
    </w:p>
    <w:p w14:paraId="77027B6D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заключительной части учебно-тренировочного урока.</w:t>
      </w:r>
    </w:p>
    <w:p w14:paraId="3545F059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Учебно-тренировочный урок, как основная форма планирования тренировочного процесса с юными волейболистами.</w:t>
      </w:r>
    </w:p>
    <w:p w14:paraId="5722588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Педагогический контроль как составная часть процесса управления подготовленностью волейболистов.</w:t>
      </w:r>
    </w:p>
    <w:p w14:paraId="5BAB16D9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Применение в научных исследованиях по волейболу современных информационных технологий.</w:t>
      </w:r>
    </w:p>
    <w:p w14:paraId="4D985A93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в исправлении ошибок при разучивании технического приема.</w:t>
      </w:r>
    </w:p>
    <w:p w14:paraId="68D787C6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lastRenderedPageBreak/>
        <w:t>Общие методические положения и принципы спортивной тренировки и их реализация в процессе совершенствования технического мастерства</w:t>
      </w:r>
      <w:r w:rsidRPr="00674FB8">
        <w:rPr>
          <w:rFonts w:ascii="Times New Roman" w:hAnsi="Times New Roman" w:cs="Times New Roman"/>
          <w:sz w:val="24"/>
          <w:szCs w:val="24"/>
          <w:lang w:val="ru-RU"/>
        </w:rPr>
        <w:t xml:space="preserve"> волейболистов</w:t>
      </w:r>
      <w:r w:rsidRPr="00674FB8">
        <w:rPr>
          <w:rFonts w:ascii="Times New Roman" w:hAnsi="Times New Roman" w:cs="Times New Roman"/>
          <w:sz w:val="24"/>
          <w:szCs w:val="24"/>
        </w:rPr>
        <w:t>.</w:t>
      </w:r>
    </w:p>
    <w:p w14:paraId="2F80B6F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Специальная физическая подготовка волейболистов (задачи, методы, средства).</w:t>
      </w:r>
    </w:p>
    <w:p w14:paraId="77F8A54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Соотношение объемов ОФП и СФП в годичном цикле тренировки.</w:t>
      </w:r>
    </w:p>
    <w:p w14:paraId="18E99CCA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Характеристика основных методов и средств совершенствования технико-тактического мастерства квалифицированных волейболистов (на примере прямого нападающего удара).</w:t>
      </w:r>
    </w:p>
    <w:p w14:paraId="5530BEE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Виды подготовки волейболистов, их соотношение на различных этапах тренировочного процесса волейболистов.</w:t>
      </w:r>
    </w:p>
    <w:p w14:paraId="4A19B09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выводов).</w:t>
      </w:r>
    </w:p>
    <w:p w14:paraId="56985B8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proofErr w:type="spellStart"/>
      <w:r w:rsidRPr="00674FB8">
        <w:rPr>
          <w:rFonts w:ascii="Times New Roman" w:hAnsi="Times New Roman" w:cs="Times New Roman"/>
          <w:sz w:val="24"/>
          <w:szCs w:val="24"/>
        </w:rPr>
        <w:t>предыгровой</w:t>
      </w:r>
      <w:proofErr w:type="spellEnd"/>
      <w:r w:rsidRPr="00674FB8">
        <w:rPr>
          <w:rFonts w:ascii="Times New Roman" w:hAnsi="Times New Roman" w:cs="Times New Roman"/>
          <w:sz w:val="24"/>
          <w:szCs w:val="24"/>
        </w:rPr>
        <w:t xml:space="preserve"> игровой разминки в волейболе. Реакция организма на разминку.</w:t>
      </w:r>
    </w:p>
    <w:p w14:paraId="2DFD5A76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Спортивная техника волейбола. Фазовый состав технического приема.</w:t>
      </w:r>
    </w:p>
    <w:p w14:paraId="6B842EB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Упражнение, как основное средство при воспитании физических качеств юных волейболистов.</w:t>
      </w:r>
    </w:p>
    <w:p w14:paraId="4901181E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Упражнение, как основное средство при обучении и совершенствовании технического приема.</w:t>
      </w:r>
    </w:p>
    <w:p w14:paraId="4A0717A1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Характеристика особенностей подводящих упражнений: определение понятия, направленность и использование их в учебно-тренировочном процессе.</w:t>
      </w:r>
    </w:p>
    <w:p w14:paraId="0D226870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Характеристика особенностей специальных упражнений: определение понятия, направленность и использование их в учебно-тренировочном процессе.</w:t>
      </w:r>
    </w:p>
    <w:p w14:paraId="7C0D4835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Приобретение знаний, умений и навыков, необходимых тренеру при подборе упражнений общего воздействия.</w:t>
      </w:r>
    </w:p>
    <w:p w14:paraId="249809F3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Последовательность упражнений при обучении технических приемов в нападении и защите.</w:t>
      </w:r>
    </w:p>
    <w:p w14:paraId="77C269F1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Формирование умений и навыков по управлению группой в учебно-тренировочном занятии.</w:t>
      </w:r>
    </w:p>
    <w:p w14:paraId="78674B5E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Последовательность в приобретении и совершенствовании знаний, умений и навыков при проведении строевых упражнений.</w:t>
      </w:r>
    </w:p>
    <w:p w14:paraId="2DC34910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приема мяча с подачи. 3-4 специальных упражнения.</w:t>
      </w:r>
    </w:p>
    <w:p w14:paraId="37D6C4A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передачи мяча двумя руками сверху. 3-4 специальных упражнения.</w:t>
      </w:r>
    </w:p>
    <w:p w14:paraId="45430C57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приема мяча двумя руками снизу. 3-4 специальных упражнения.</w:t>
      </w:r>
    </w:p>
    <w:p w14:paraId="383D3EF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верхней прямой подачи. 3-4 специальных упражнения.</w:t>
      </w:r>
    </w:p>
    <w:p w14:paraId="20A68ADD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нападающего удара. 3-4 специальных упражнения.</w:t>
      </w:r>
    </w:p>
    <w:p w14:paraId="302A0C0A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 xml:space="preserve">Методика совершенствования одиночного и группового блокирования. </w:t>
      </w:r>
      <w:r w:rsidRPr="00674F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674FB8">
        <w:rPr>
          <w:rFonts w:ascii="Times New Roman" w:hAnsi="Times New Roman" w:cs="Times New Roman"/>
          <w:sz w:val="24"/>
          <w:szCs w:val="24"/>
        </w:rPr>
        <w:t>3-4 специальных упражнения.</w:t>
      </w:r>
    </w:p>
    <w:p w14:paraId="581CA79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нападении между двумя игроками.</w:t>
      </w:r>
    </w:p>
    <w:p w14:paraId="5E56EC8D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нападении между тремя-четырьмя игроками.</w:t>
      </w:r>
    </w:p>
    <w:p w14:paraId="47BDD81B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защите между двумя игроками (перечислить варианты).</w:t>
      </w:r>
    </w:p>
    <w:p w14:paraId="59185973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защите между тремя-четырьмя игроками.</w:t>
      </w:r>
    </w:p>
    <w:p w14:paraId="162C8239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lastRenderedPageBreak/>
        <w:t>Основы методики воспитания скоростной выносливости у волейболистов.                   3-4 подготовительных упражнения.</w:t>
      </w:r>
    </w:p>
    <w:p w14:paraId="448C7855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прыгучести волейболистов. 3-4 специально-подготовительных упражнения.</w:t>
      </w:r>
    </w:p>
    <w:p w14:paraId="5BF1347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специальной быстроты волейболистов. 3-4 специально-подготовительных упражнения.</w:t>
      </w:r>
    </w:p>
    <w:p w14:paraId="4F77708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прыжковой выносливости. 3-4 специально-подготовительных упражнения.</w:t>
      </w:r>
    </w:p>
    <w:p w14:paraId="3425ECED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специальной гибкости волейболистов. 3-4 специально-подготовительных упражнения.</w:t>
      </w:r>
    </w:p>
    <w:p w14:paraId="2DFF04CF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скоростно-силовых способностей (применительно к ударным движениям). 3-4 специально-подготовительных упражнения.</w:t>
      </w:r>
    </w:p>
    <w:p w14:paraId="2B684255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акробатической ловкости. 3-4 специально-подготовительных упражнения.</w:t>
      </w:r>
    </w:p>
    <w:p w14:paraId="59C57525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прыжковой ловкости. 3-4 специально-подготовительных упражнения.</w:t>
      </w:r>
    </w:p>
    <w:p w14:paraId="072BE41C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силы рук волейболистов. 3-4 специально-подготовительных упражнения.</w:t>
      </w:r>
    </w:p>
    <w:p w14:paraId="39DACD94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силы ног волейболистов. 3-4 специально-подготовительных упражнения.</w:t>
      </w:r>
    </w:p>
    <w:p w14:paraId="1A0D8494" w14:textId="77777777" w:rsidR="00674FB8" w:rsidRPr="00674FB8" w:rsidRDefault="00674FB8" w:rsidP="00674F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B8">
        <w:rPr>
          <w:rFonts w:ascii="Times New Roman" w:hAnsi="Times New Roman" w:cs="Times New Roman"/>
          <w:sz w:val="24"/>
          <w:szCs w:val="24"/>
        </w:rPr>
        <w:t>Основы методики воспитания быстроты перемещений волейболистов. 3-4 специально-подготовительных упражнения.</w:t>
      </w:r>
    </w:p>
    <w:p w14:paraId="4D5E4723" w14:textId="77777777" w:rsidR="007F0337" w:rsidRPr="00674FB8" w:rsidRDefault="007F0337" w:rsidP="00674FB8">
      <w:pPr>
        <w:ind w:firstLine="567"/>
      </w:pPr>
    </w:p>
    <w:sectPr w:rsidR="007F0337" w:rsidRPr="0067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47B"/>
    <w:multiLevelType w:val="hybridMultilevel"/>
    <w:tmpl w:val="EDDA6364"/>
    <w:lvl w:ilvl="0" w:tplc="547E00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FF0"/>
    <w:multiLevelType w:val="hybridMultilevel"/>
    <w:tmpl w:val="1908C49E"/>
    <w:lvl w:ilvl="0" w:tplc="C678941A">
      <w:start w:val="27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14504"/>
    <w:multiLevelType w:val="hybridMultilevel"/>
    <w:tmpl w:val="FE06D3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10"/>
    <w:rsid w:val="00191D10"/>
    <w:rsid w:val="00674FB8"/>
    <w:rsid w:val="007F0337"/>
    <w:rsid w:val="008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A35F"/>
  <w15:chartTrackingRefBased/>
  <w15:docId w15:val="{5F94A523-9A12-4F37-BCD2-97E5C1C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2023-09-18T09:19:00Z</dcterms:created>
  <dcterms:modified xsi:type="dcterms:W3CDTF">2023-11-08T11:48:00Z</dcterms:modified>
</cp:coreProperties>
</file>