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9432" w14:textId="77777777" w:rsidR="00D21320" w:rsidRPr="00D33784" w:rsidRDefault="00D21320" w:rsidP="00D21320">
      <w:pPr>
        <w:pStyle w:val="a3"/>
        <w:rPr>
          <w:sz w:val="30"/>
          <w:szCs w:val="30"/>
        </w:rPr>
      </w:pPr>
      <w:r w:rsidRPr="00D33784">
        <w:rPr>
          <w:sz w:val="30"/>
          <w:szCs w:val="30"/>
        </w:rPr>
        <w:t>УЧРЕЖДЕНИЕ ОБРАЗОВАНИЯ</w:t>
      </w:r>
    </w:p>
    <w:p w14:paraId="63CA29A3" w14:textId="77777777" w:rsidR="00D21320" w:rsidRPr="00D33784" w:rsidRDefault="00D21320" w:rsidP="00D21320">
      <w:pPr>
        <w:pStyle w:val="a3"/>
        <w:rPr>
          <w:sz w:val="30"/>
          <w:szCs w:val="30"/>
        </w:rPr>
      </w:pPr>
      <w:r w:rsidRPr="00D33784">
        <w:rPr>
          <w:sz w:val="30"/>
          <w:szCs w:val="30"/>
        </w:rPr>
        <w:t>«БЕЛОРУССКИЙ ГОСУДАРСТВЕННЫЙ УНИВЕРСИТЕТ ФИЗИЧЕСКОЙ КУЛЬТУРЫ»</w:t>
      </w:r>
    </w:p>
    <w:p w14:paraId="5DAC4C7F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35FF8EC3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28149486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3892AFAC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6E6A2EE6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7A963073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6ECDB891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652E7834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266FC3B4" w14:textId="37E99B9E" w:rsidR="00D21320" w:rsidRPr="00864B2C" w:rsidRDefault="00864B2C" w:rsidP="00864B2C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923B0BA" w14:textId="77777777" w:rsidR="00864B2C" w:rsidRDefault="00864B2C" w:rsidP="00864B2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793FB8D7" w14:textId="77777777" w:rsidR="00864B2C" w:rsidRDefault="00864B2C" w:rsidP="00864B2C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(волейбол)»</w:t>
      </w:r>
    </w:p>
    <w:p w14:paraId="1CA3182D" w14:textId="77777777" w:rsidR="00864B2C" w:rsidRDefault="00864B2C" w:rsidP="00864B2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7E34ACB" w14:textId="626A32CD" w:rsidR="00864B2C" w:rsidRDefault="00864B2C" w:rsidP="00864B2C">
      <w:pPr>
        <w:jc w:val="center"/>
        <w:rPr>
          <w:sz w:val="30"/>
          <w:szCs w:val="30"/>
        </w:rPr>
      </w:pPr>
      <w:r>
        <w:rPr>
          <w:sz w:val="30"/>
          <w:szCs w:val="30"/>
        </w:rPr>
        <w:t>заочной</w:t>
      </w:r>
      <w:r>
        <w:rPr>
          <w:sz w:val="30"/>
          <w:szCs w:val="30"/>
        </w:rPr>
        <w:t xml:space="preserve"> формы получения образования</w:t>
      </w:r>
    </w:p>
    <w:p w14:paraId="1F263C24" w14:textId="77777777" w:rsidR="00D21320" w:rsidRPr="00D33784" w:rsidRDefault="00D21320" w:rsidP="00D21320">
      <w:pPr>
        <w:jc w:val="center"/>
        <w:rPr>
          <w:sz w:val="30"/>
          <w:szCs w:val="30"/>
        </w:rPr>
      </w:pPr>
    </w:p>
    <w:p w14:paraId="18DDF065" w14:textId="77777777" w:rsidR="00D21320" w:rsidRPr="00D33784" w:rsidRDefault="00D21320" w:rsidP="00D21320">
      <w:pPr>
        <w:jc w:val="center"/>
        <w:rPr>
          <w:sz w:val="30"/>
          <w:szCs w:val="30"/>
        </w:rPr>
      </w:pPr>
    </w:p>
    <w:p w14:paraId="155C18D4" w14:textId="77777777" w:rsidR="00D21320" w:rsidRPr="00D33784" w:rsidRDefault="00D21320" w:rsidP="00D21320">
      <w:pPr>
        <w:jc w:val="center"/>
        <w:rPr>
          <w:sz w:val="30"/>
          <w:szCs w:val="30"/>
        </w:rPr>
      </w:pPr>
    </w:p>
    <w:p w14:paraId="09313118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3F352269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7475F4ED" w14:textId="77777777" w:rsidR="00D21320" w:rsidRPr="00D33784" w:rsidRDefault="00D21320" w:rsidP="00D21320">
      <w:pPr>
        <w:jc w:val="center"/>
        <w:rPr>
          <w:b/>
          <w:sz w:val="30"/>
          <w:szCs w:val="30"/>
        </w:rPr>
      </w:pPr>
    </w:p>
    <w:p w14:paraId="6C421FAE" w14:textId="77777777" w:rsidR="00D21320" w:rsidRPr="00D33784" w:rsidRDefault="00D21320" w:rsidP="00D21320">
      <w:pPr>
        <w:ind w:firstLine="708"/>
        <w:jc w:val="center"/>
        <w:rPr>
          <w:sz w:val="30"/>
          <w:szCs w:val="30"/>
        </w:rPr>
      </w:pPr>
      <w:r w:rsidRPr="00D33784">
        <w:rPr>
          <w:sz w:val="30"/>
          <w:szCs w:val="30"/>
        </w:rPr>
        <w:t xml:space="preserve">  УТВЕРЖДЕНЫ</w:t>
      </w:r>
    </w:p>
    <w:p w14:paraId="3FC65284" w14:textId="599AF511" w:rsidR="00D21320" w:rsidRPr="00D33784" w:rsidRDefault="00D21320" w:rsidP="00D21320">
      <w:pPr>
        <w:jc w:val="center"/>
        <w:rPr>
          <w:sz w:val="30"/>
          <w:szCs w:val="30"/>
        </w:rPr>
      </w:pP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  <w:t xml:space="preserve">   </w:t>
      </w:r>
      <w:r w:rsidRPr="00D33784">
        <w:rPr>
          <w:sz w:val="30"/>
          <w:szCs w:val="30"/>
        </w:rPr>
        <w:tab/>
        <w:t xml:space="preserve">  </w:t>
      </w:r>
      <w:r w:rsidRPr="00D33784">
        <w:rPr>
          <w:sz w:val="30"/>
          <w:szCs w:val="30"/>
        </w:rPr>
        <w:tab/>
        <w:t xml:space="preserve">   на заседании кафедры спортивных игр</w:t>
      </w:r>
    </w:p>
    <w:p w14:paraId="365878FB" w14:textId="06AA9822" w:rsidR="00D21320" w:rsidRPr="00864B2C" w:rsidRDefault="00D21320" w:rsidP="00D21320">
      <w:pPr>
        <w:rPr>
          <w:sz w:val="30"/>
          <w:szCs w:val="30"/>
        </w:rPr>
      </w:pP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864B2C">
        <w:rPr>
          <w:sz w:val="30"/>
          <w:szCs w:val="30"/>
        </w:rPr>
        <w:t xml:space="preserve">      </w:t>
      </w:r>
      <w:r w:rsidR="00864B2C">
        <w:rPr>
          <w:sz w:val="30"/>
          <w:szCs w:val="30"/>
        </w:rPr>
        <w:t xml:space="preserve"> </w:t>
      </w:r>
      <w:r w:rsidRPr="00864B2C">
        <w:rPr>
          <w:sz w:val="30"/>
          <w:szCs w:val="30"/>
        </w:rPr>
        <w:t>протокол №  2  от «1</w:t>
      </w:r>
      <w:r w:rsidR="00A97989" w:rsidRPr="00864B2C">
        <w:rPr>
          <w:sz w:val="30"/>
          <w:szCs w:val="30"/>
        </w:rPr>
        <w:t>2</w:t>
      </w:r>
      <w:r w:rsidRPr="00864B2C">
        <w:rPr>
          <w:sz w:val="30"/>
          <w:szCs w:val="30"/>
        </w:rPr>
        <w:t>» сентября  202</w:t>
      </w:r>
      <w:r w:rsidR="00A97989" w:rsidRPr="00864B2C">
        <w:rPr>
          <w:sz w:val="30"/>
          <w:szCs w:val="30"/>
        </w:rPr>
        <w:t>3</w:t>
      </w:r>
      <w:r w:rsidRPr="00864B2C">
        <w:rPr>
          <w:sz w:val="30"/>
          <w:szCs w:val="30"/>
        </w:rPr>
        <w:t xml:space="preserve"> г.</w:t>
      </w:r>
    </w:p>
    <w:p w14:paraId="7B2605A7" w14:textId="1803C827" w:rsidR="00D21320" w:rsidRPr="00D33784" w:rsidRDefault="00D21320" w:rsidP="00D21320">
      <w:pPr>
        <w:rPr>
          <w:sz w:val="30"/>
          <w:szCs w:val="30"/>
        </w:rPr>
      </w:pP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  <w:r w:rsidRPr="00D33784">
        <w:rPr>
          <w:sz w:val="30"/>
          <w:szCs w:val="30"/>
        </w:rPr>
        <w:tab/>
      </w:r>
    </w:p>
    <w:p w14:paraId="7CB3DB04" w14:textId="77777777" w:rsidR="00D21320" w:rsidRPr="00D33784" w:rsidRDefault="00D21320" w:rsidP="00D21320">
      <w:pPr>
        <w:rPr>
          <w:sz w:val="30"/>
          <w:szCs w:val="30"/>
        </w:rPr>
      </w:pPr>
    </w:p>
    <w:p w14:paraId="1AE61254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0759ED52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1FF21D3C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26585459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25A8B419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5411EDC9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4EDC1588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6C32D041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785CCEFB" w14:textId="77777777" w:rsidR="00D21320" w:rsidRPr="00D33784" w:rsidRDefault="00D21320" w:rsidP="00D21320">
      <w:pPr>
        <w:ind w:right="-625"/>
        <w:rPr>
          <w:sz w:val="30"/>
          <w:szCs w:val="30"/>
        </w:rPr>
      </w:pPr>
    </w:p>
    <w:p w14:paraId="6E42FA3B" w14:textId="77777777" w:rsidR="00864B2C" w:rsidRDefault="00864B2C" w:rsidP="00D21320">
      <w:pPr>
        <w:rPr>
          <w:sz w:val="30"/>
          <w:szCs w:val="30"/>
        </w:rPr>
      </w:pPr>
    </w:p>
    <w:p w14:paraId="36F95412" w14:textId="77777777" w:rsidR="00864B2C" w:rsidRDefault="00864B2C" w:rsidP="00D21320">
      <w:pPr>
        <w:rPr>
          <w:sz w:val="30"/>
          <w:szCs w:val="30"/>
        </w:rPr>
      </w:pPr>
    </w:p>
    <w:p w14:paraId="2810C23F" w14:textId="77777777" w:rsidR="00864B2C" w:rsidRDefault="00864B2C" w:rsidP="00D21320">
      <w:pPr>
        <w:rPr>
          <w:sz w:val="30"/>
          <w:szCs w:val="30"/>
        </w:rPr>
      </w:pPr>
    </w:p>
    <w:p w14:paraId="526C5314" w14:textId="77777777" w:rsidR="00864B2C" w:rsidRDefault="00864B2C" w:rsidP="00D21320">
      <w:pPr>
        <w:rPr>
          <w:sz w:val="30"/>
          <w:szCs w:val="30"/>
        </w:rPr>
      </w:pPr>
    </w:p>
    <w:p w14:paraId="6A22DD89" w14:textId="77777777" w:rsidR="00864B2C" w:rsidRDefault="00864B2C" w:rsidP="00D21320">
      <w:pPr>
        <w:rPr>
          <w:sz w:val="30"/>
          <w:szCs w:val="30"/>
        </w:rPr>
      </w:pPr>
    </w:p>
    <w:p w14:paraId="33E08FD2" w14:textId="5699BC11" w:rsidR="00D21320" w:rsidRDefault="00864B2C" w:rsidP="00864B2C">
      <w:pPr>
        <w:jc w:val="center"/>
        <w:rPr>
          <w:b/>
          <w:bCs/>
          <w:sz w:val="30"/>
          <w:szCs w:val="30"/>
        </w:rPr>
      </w:pPr>
      <w:r w:rsidRPr="00864B2C">
        <w:rPr>
          <w:b/>
          <w:bCs/>
          <w:sz w:val="30"/>
          <w:szCs w:val="30"/>
        </w:rPr>
        <w:lastRenderedPageBreak/>
        <w:t>Зачетные требования</w:t>
      </w:r>
    </w:p>
    <w:p w14:paraId="62D0B636" w14:textId="77777777" w:rsidR="00864B2C" w:rsidRPr="00864B2C" w:rsidRDefault="00864B2C" w:rsidP="00864B2C">
      <w:pPr>
        <w:jc w:val="center"/>
        <w:rPr>
          <w:b/>
          <w:bCs/>
          <w:sz w:val="30"/>
          <w:szCs w:val="30"/>
        </w:rPr>
      </w:pPr>
    </w:p>
    <w:tbl>
      <w:tblPr>
        <w:tblW w:w="96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21320" w:rsidRPr="00D250BC" w14:paraId="42550A84" w14:textId="77777777" w:rsidTr="0075161C">
        <w:tc>
          <w:tcPr>
            <w:tcW w:w="9626" w:type="dxa"/>
          </w:tcPr>
          <w:p w14:paraId="48FA3877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Место и значение волейбола в современном физкультурном и спортивном движении. Прикладное значение волейбола.</w:t>
            </w:r>
          </w:p>
        </w:tc>
      </w:tr>
      <w:tr w:rsidR="00D21320" w:rsidRPr="00D250BC" w14:paraId="21E46AFB" w14:textId="77777777" w:rsidTr="0075161C">
        <w:tc>
          <w:tcPr>
            <w:tcW w:w="9626" w:type="dxa"/>
          </w:tcPr>
          <w:p w14:paraId="53814943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Возникновение и этапы развития волейбола в мире. </w:t>
            </w:r>
          </w:p>
        </w:tc>
      </w:tr>
      <w:tr w:rsidR="00D21320" w:rsidRPr="00D250BC" w14:paraId="4540CE12" w14:textId="77777777" w:rsidTr="0075161C">
        <w:tc>
          <w:tcPr>
            <w:tcW w:w="9626" w:type="dxa"/>
          </w:tcPr>
          <w:p w14:paraId="52E8D847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Исторические сведения о возникновении волейбола в нашей стране и о лучших достижениях команд и отдельных волейболистов. </w:t>
            </w:r>
          </w:p>
          <w:p w14:paraId="49BE055E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Спортивные достижения белорусских волейболистов в разные исторические периоды. Привести пример двух-трех волейболистов, добившихся наилучших спортивных результатов.</w:t>
            </w:r>
          </w:p>
          <w:p w14:paraId="19E0BE5E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Актуальные направления развития волейбола в мире.</w:t>
            </w:r>
          </w:p>
          <w:p w14:paraId="5DF3E01B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Сведения о развитии волейбола в стране за истекший год. Анализ важнейших соревнований отечественного и международного уровня.</w:t>
            </w:r>
          </w:p>
          <w:p w14:paraId="6FE96258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Общедидактические принципы физического воспитания.  Содержание принципа сознательности и активности.</w:t>
            </w:r>
          </w:p>
          <w:p w14:paraId="676EB171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Общедидактические принципы физического воспитания.  Содержание принципа сознательности и активности.</w:t>
            </w:r>
          </w:p>
          <w:p w14:paraId="1C9A3669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Общедидактические принципы физического воспитания.  Содержание принципа наглядности.</w:t>
            </w:r>
          </w:p>
          <w:p w14:paraId="6326255F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Общедидактические принципы физического воспитания.  Содержание принципа доступности и индивидуализации.</w:t>
            </w:r>
          </w:p>
          <w:p w14:paraId="49749570" w14:textId="7BEB0DE1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Классификация методов физического воспитания.</w:t>
            </w:r>
          </w:p>
          <w:p w14:paraId="1895C10E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Использование различных методов обучения в учебно-тренировочном процессе с начинающими волейболистами.</w:t>
            </w:r>
          </w:p>
          <w:p w14:paraId="441C07FC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Использование основного и дополнительного оборудования для проведения занятий с начинающими волейболистами </w:t>
            </w:r>
          </w:p>
          <w:p w14:paraId="026B167B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непрерывности процесса физического воспитания.</w:t>
            </w:r>
          </w:p>
          <w:p w14:paraId="614A2E8B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системного чередования нагрузок и отдыха.</w:t>
            </w:r>
          </w:p>
          <w:p w14:paraId="75E87DBC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постепенного наращивания развивающе-тренирующих воздействий.</w:t>
            </w:r>
          </w:p>
          <w:p w14:paraId="732C9413" w14:textId="38591864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Принцип адаптированного сбалансирования динамики нагрузок.</w:t>
            </w:r>
          </w:p>
          <w:p w14:paraId="103983A2" w14:textId="4D097883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циклического построения занятий.</w:t>
            </w:r>
          </w:p>
          <w:p w14:paraId="097B9288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возрастной адекватности направлений физического воспитания.</w:t>
            </w:r>
          </w:p>
          <w:p w14:paraId="64B1131E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Основные понятия предмета: «игра», «подвижная игра», «спортивная игра», «обучение», «тренировка».</w:t>
            </w:r>
          </w:p>
          <w:p w14:paraId="78374A13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Подвижные игры как средство физического воспитания.</w:t>
            </w:r>
          </w:p>
          <w:p w14:paraId="7C21B57B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Использование подвижных игр для воспитания физических качеств юных волейболистов.</w:t>
            </w:r>
          </w:p>
          <w:p w14:paraId="343C362E" w14:textId="7F611EAA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подвижных игр как средства начального обучения основам технико-тактических приемов волейбола.</w:t>
            </w:r>
          </w:p>
          <w:p w14:paraId="04F75E5A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Задачи и характеристика общей физической подготовки волейболистов.</w:t>
            </w:r>
          </w:p>
          <w:p w14:paraId="20EB5BCB" w14:textId="4BE2613C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Общая физическая подготовка волейболистов. Контроль уровня общей физической подготовленности волейболистов. </w:t>
            </w:r>
          </w:p>
          <w:p w14:paraId="002D3DF6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специальной физической подготовки волейболистов.</w:t>
            </w:r>
          </w:p>
          <w:p w14:paraId="62AEB738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Контроль уровня специальной физической подготовленности волейболистов.</w:t>
            </w:r>
          </w:p>
          <w:p w14:paraId="63B7C9AB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Основы методики воспитания специальных физических качеств волейболистов.</w:t>
            </w:r>
          </w:p>
          <w:p w14:paraId="1CC083AF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lastRenderedPageBreak/>
              <w:t xml:space="preserve">Характеристика специальной быстроты волейболиста (определение, методы и средства воспитания). </w:t>
            </w:r>
          </w:p>
          <w:p w14:paraId="20888CE5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Характеристика специальной силы. Методика воспитания специальной силы. </w:t>
            </w:r>
          </w:p>
          <w:p w14:paraId="3191E923" w14:textId="77777777" w:rsidR="00D21320" w:rsidRPr="00D250BC" w:rsidRDefault="00D21320" w:rsidP="00D213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специальной гибкости волейболистов. Методика воспитания гибкости.</w:t>
            </w:r>
          </w:p>
          <w:p w14:paraId="16F4B7ED" w14:textId="53672DE9" w:rsidR="00D21320" w:rsidRPr="00D250BC" w:rsidRDefault="00D21320" w:rsidP="00864B2C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71854E5E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2539F"/>
    <w:multiLevelType w:val="hybridMultilevel"/>
    <w:tmpl w:val="A264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0"/>
    <w:rsid w:val="00864B2C"/>
    <w:rsid w:val="00997DB0"/>
    <w:rsid w:val="00A97989"/>
    <w:rsid w:val="00D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4A34"/>
  <w15:chartTrackingRefBased/>
  <w15:docId w15:val="{3F60518D-1BB4-4583-93A8-47BCA24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21320"/>
    <w:pPr>
      <w:keepNext/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1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2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2132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D2132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2132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2023-09-18T08:31:00Z</dcterms:created>
  <dcterms:modified xsi:type="dcterms:W3CDTF">2023-11-08T11:17:00Z</dcterms:modified>
</cp:coreProperties>
</file>