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2AC9" w14:textId="77777777" w:rsidR="001B22F4" w:rsidRPr="00006E4A" w:rsidRDefault="001B22F4" w:rsidP="001B22F4">
      <w:pPr>
        <w:pStyle w:val="a4"/>
        <w:rPr>
          <w:b w:val="0"/>
          <w:sz w:val="30"/>
          <w:szCs w:val="30"/>
        </w:rPr>
      </w:pPr>
      <w:r w:rsidRPr="00006E4A">
        <w:rPr>
          <w:b w:val="0"/>
          <w:sz w:val="30"/>
          <w:szCs w:val="30"/>
        </w:rPr>
        <w:t>УЧРЕЖДЕНИЕ ОБРАЗОВАНИЯ</w:t>
      </w:r>
    </w:p>
    <w:p w14:paraId="049139E3" w14:textId="77777777" w:rsidR="001B22F4" w:rsidRPr="00006E4A" w:rsidRDefault="001B22F4" w:rsidP="001B22F4">
      <w:pPr>
        <w:pStyle w:val="a4"/>
        <w:rPr>
          <w:b w:val="0"/>
          <w:sz w:val="30"/>
          <w:szCs w:val="30"/>
        </w:rPr>
      </w:pPr>
      <w:r w:rsidRPr="00006E4A">
        <w:rPr>
          <w:b w:val="0"/>
          <w:sz w:val="30"/>
          <w:szCs w:val="30"/>
        </w:rPr>
        <w:t>«БЕЛОРУССКИЙ ГОСУДАРСТВЕННЫЙ УНИВЕРСИТЕТ ФИЗИЧЕСКОЙ КУЛЬТУРЫ»</w:t>
      </w:r>
    </w:p>
    <w:p w14:paraId="52667D46" w14:textId="77777777" w:rsidR="001B22F4" w:rsidRPr="00C8455B" w:rsidRDefault="001B22F4" w:rsidP="001B22F4">
      <w:pPr>
        <w:pStyle w:val="a4"/>
        <w:rPr>
          <w:sz w:val="30"/>
          <w:szCs w:val="30"/>
        </w:rPr>
      </w:pPr>
    </w:p>
    <w:p w14:paraId="40E0CF08" w14:textId="77777777" w:rsidR="001B22F4" w:rsidRPr="00C8455B" w:rsidRDefault="001B22F4" w:rsidP="001B22F4">
      <w:pPr>
        <w:pStyle w:val="a4"/>
        <w:rPr>
          <w:sz w:val="30"/>
          <w:szCs w:val="30"/>
        </w:rPr>
      </w:pPr>
    </w:p>
    <w:p w14:paraId="0B732F44" w14:textId="77777777" w:rsidR="001B22F4" w:rsidRPr="00C8455B" w:rsidRDefault="001B22F4" w:rsidP="001B22F4">
      <w:pPr>
        <w:pStyle w:val="a4"/>
        <w:rPr>
          <w:sz w:val="30"/>
          <w:szCs w:val="30"/>
        </w:rPr>
      </w:pPr>
    </w:p>
    <w:p w14:paraId="5CE8F082" w14:textId="77777777" w:rsidR="001B22F4" w:rsidRDefault="001B22F4" w:rsidP="001B22F4">
      <w:pPr>
        <w:pStyle w:val="a4"/>
        <w:rPr>
          <w:sz w:val="30"/>
          <w:szCs w:val="30"/>
        </w:rPr>
      </w:pPr>
    </w:p>
    <w:p w14:paraId="6F5F9CE4" w14:textId="77777777" w:rsidR="001B22F4" w:rsidRDefault="001B22F4" w:rsidP="001B22F4">
      <w:pPr>
        <w:pStyle w:val="a4"/>
        <w:rPr>
          <w:sz w:val="30"/>
          <w:szCs w:val="30"/>
        </w:rPr>
      </w:pPr>
    </w:p>
    <w:p w14:paraId="4212C5B9" w14:textId="77777777" w:rsidR="001B22F4" w:rsidRDefault="001B22F4" w:rsidP="001B22F4">
      <w:pPr>
        <w:pStyle w:val="a4"/>
        <w:rPr>
          <w:sz w:val="30"/>
          <w:szCs w:val="30"/>
        </w:rPr>
      </w:pPr>
    </w:p>
    <w:p w14:paraId="65381D73" w14:textId="77777777" w:rsidR="001B22F4" w:rsidRDefault="001B22F4" w:rsidP="001B22F4">
      <w:pPr>
        <w:pStyle w:val="a4"/>
        <w:rPr>
          <w:sz w:val="30"/>
          <w:szCs w:val="30"/>
        </w:rPr>
      </w:pPr>
    </w:p>
    <w:p w14:paraId="34CEBD6A" w14:textId="77777777" w:rsidR="001B22F4" w:rsidRDefault="001B22F4" w:rsidP="001B22F4">
      <w:pPr>
        <w:pStyle w:val="a4"/>
        <w:rPr>
          <w:sz w:val="30"/>
          <w:szCs w:val="30"/>
        </w:rPr>
      </w:pPr>
    </w:p>
    <w:p w14:paraId="7A454FEA" w14:textId="77777777" w:rsidR="001B22F4" w:rsidRPr="00C8455B" w:rsidRDefault="001B22F4" w:rsidP="001B22F4">
      <w:pPr>
        <w:pStyle w:val="a4"/>
        <w:rPr>
          <w:sz w:val="30"/>
          <w:szCs w:val="30"/>
        </w:rPr>
      </w:pPr>
    </w:p>
    <w:p w14:paraId="5017BDFE" w14:textId="3132AD8E" w:rsidR="001B22F4" w:rsidRPr="00880FDF" w:rsidRDefault="001B22F4" w:rsidP="001B22F4">
      <w:pPr>
        <w:pStyle w:val="a4"/>
        <w:rPr>
          <w:sz w:val="30"/>
          <w:szCs w:val="30"/>
        </w:rPr>
      </w:pPr>
      <w:r>
        <w:rPr>
          <w:sz w:val="30"/>
          <w:szCs w:val="30"/>
        </w:rPr>
        <w:t>Зачетные требования</w:t>
      </w:r>
    </w:p>
    <w:p w14:paraId="39E08806" w14:textId="77777777" w:rsidR="001B22F4" w:rsidRPr="0006034D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75CF2458" w14:textId="77777777" w:rsidR="001B22F4" w:rsidRPr="0006034D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>«Тренерская деятельность (</w:t>
      </w:r>
      <w:r>
        <w:rPr>
          <w:rFonts w:ascii="Times New Roman" w:hAnsi="Times New Roman" w:cs="Times New Roman"/>
          <w:sz w:val="30"/>
          <w:szCs w:val="30"/>
        </w:rPr>
        <w:t>хоккей на траве</w:t>
      </w:r>
      <w:r w:rsidRPr="0006034D">
        <w:rPr>
          <w:rFonts w:ascii="Times New Roman" w:hAnsi="Times New Roman" w:cs="Times New Roman"/>
          <w:sz w:val="30"/>
          <w:szCs w:val="30"/>
        </w:rPr>
        <w:t>)»</w:t>
      </w:r>
    </w:p>
    <w:p w14:paraId="26B23FD4" w14:textId="77777777" w:rsidR="001B22F4" w:rsidRPr="0006034D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 xml:space="preserve">для студентов первого курса </w:t>
      </w:r>
    </w:p>
    <w:p w14:paraId="1F47653C" w14:textId="3D639AB4" w:rsidR="001B22F4" w:rsidRPr="0006034D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заочной </w:t>
      </w:r>
      <w:r w:rsidRPr="0006034D">
        <w:rPr>
          <w:rFonts w:ascii="Times New Roman" w:hAnsi="Times New Roman" w:cs="Times New Roman"/>
          <w:sz w:val="30"/>
          <w:szCs w:val="30"/>
        </w:rPr>
        <w:t>формы получения образования</w:t>
      </w:r>
    </w:p>
    <w:p w14:paraId="110371A3" w14:textId="77777777" w:rsidR="001B22F4" w:rsidRPr="00C8455B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2B2E97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A72F6C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D31089" w14:textId="77777777" w:rsidR="001B22F4" w:rsidRPr="00C8455B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2E2A7E" w14:textId="77777777" w:rsidR="001B22F4" w:rsidRPr="00C8455B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520EBA2" w14:textId="7CE17534" w:rsidR="001B22F4" w:rsidRPr="00C8455B" w:rsidRDefault="001B22F4" w:rsidP="001B22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455B">
        <w:rPr>
          <w:rFonts w:ascii="Times New Roman" w:hAnsi="Times New Roman" w:cs="Times New Roman"/>
          <w:sz w:val="30"/>
          <w:szCs w:val="30"/>
        </w:rPr>
        <w:t>УТВЕРЖДЕНЫ</w:t>
      </w:r>
    </w:p>
    <w:p w14:paraId="7AFC60BE" w14:textId="77777777" w:rsidR="001B22F4" w:rsidRPr="00C8455B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на заседании кафедры спортивных игр</w:t>
      </w:r>
    </w:p>
    <w:p w14:paraId="3F185062" w14:textId="5F3B315C" w:rsidR="001B22F4" w:rsidRPr="00880FDF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0FDF">
        <w:rPr>
          <w:rFonts w:ascii="Times New Roman" w:hAnsi="Times New Roman" w:cs="Times New Roman"/>
          <w:sz w:val="30"/>
          <w:szCs w:val="30"/>
        </w:rPr>
        <w:t>протокол № 2 от «12» октября 2023 г.</w:t>
      </w:r>
    </w:p>
    <w:p w14:paraId="22D0A714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39A67E30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43BBB3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88487B7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57281C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DAA8F97" w14:textId="77777777" w:rsidR="001B22F4" w:rsidRDefault="001B22F4" w:rsidP="001B2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3537064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30B92AE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E06FBB2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CF2B760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71C44D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84A36D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C7E6430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D66C3D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034217" w14:textId="77777777" w:rsidR="001B22F4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0B55B5" w14:textId="77777777" w:rsidR="001B22F4" w:rsidRDefault="001B22F4" w:rsidP="001B22F4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1DE3C311" w14:textId="77777777" w:rsidR="001B22F4" w:rsidRPr="00880FDF" w:rsidRDefault="001B22F4" w:rsidP="001B2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0FDF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45BF3380" w14:textId="77777777" w:rsidR="001B22F4" w:rsidRPr="00C8455B" w:rsidRDefault="001B22F4" w:rsidP="001B22F4">
      <w:pPr>
        <w:tabs>
          <w:tab w:val="left" w:pos="284"/>
        </w:tabs>
        <w:spacing w:after="0" w:line="240" w:lineRule="auto"/>
        <w:ind w:left="391" w:hanging="391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14:paraId="5327848C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Возникновение хоккея на траве в мире.</w:t>
      </w:r>
    </w:p>
    <w:p w14:paraId="2E14E0E7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История развития хоккея на траве в Республике Беларусь.</w:t>
      </w:r>
    </w:p>
    <w:p w14:paraId="7204C2ED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Участие и достижения белорусских хоккеистов на траве в международных соревнованиях.</w:t>
      </w:r>
    </w:p>
    <w:p w14:paraId="3BB6E31A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Хоккей на траве в Республике Беларусь: количество команд, принимающих участие в чемпионате Республики Беларусь, система проведения соревнований.</w:t>
      </w:r>
    </w:p>
    <w:p w14:paraId="72333096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Специфические и неспецифические (общепедагогические) методы физического воспитания.</w:t>
      </w:r>
    </w:p>
    <w:p w14:paraId="30DBEA05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Метод строго регламентированного упражнения и его разновидности.</w:t>
      </w:r>
    </w:p>
    <w:p w14:paraId="7FADA1A5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 xml:space="preserve">Игровой и соревновательный методы, дать характеристику. </w:t>
      </w:r>
    </w:p>
    <w:p w14:paraId="431F435B" w14:textId="77777777" w:rsidR="001B22F4" w:rsidRPr="00C43C94" w:rsidRDefault="001B22F4" w:rsidP="001B22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Круговая тренировка как комплексная организационно-методическая форма проведения занятия.</w:t>
      </w:r>
    </w:p>
    <w:p w14:paraId="2167E32F" w14:textId="77777777" w:rsidR="001B22F4" w:rsidRPr="00C43C94" w:rsidRDefault="001B22F4" w:rsidP="001B22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298355D9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Современная техника игры как результат исторического развития. Особенности современной техники.</w:t>
      </w:r>
    </w:p>
    <w:p w14:paraId="2E811C28" w14:textId="77777777" w:rsidR="001B22F4" w:rsidRPr="00C43C94" w:rsidRDefault="001B22F4" w:rsidP="001B22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2A21F875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«техника хоккея на траве». Основные требования к технике хоккея на траве.</w:t>
      </w:r>
    </w:p>
    <w:p w14:paraId="744576BE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Основные технические элементы в хоккее на траве.</w:t>
      </w:r>
    </w:p>
    <w:p w14:paraId="27E959DA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ведения мяча: способы, разновидности, условия выполнения.</w:t>
      </w:r>
    </w:p>
    <w:p w14:paraId="3E28B95E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отбора мяча: способы, разновидности, условия выполнения.</w:t>
      </w:r>
    </w:p>
    <w:p w14:paraId="3B5C1554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передач мяча: способы, разновидности, условия выполнения.</w:t>
      </w:r>
    </w:p>
    <w:p w14:paraId="56AB0A9C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обманных движений (финтов): способы, разновидности, условия выполнения.</w:t>
      </w:r>
    </w:p>
    <w:p w14:paraId="7AC2ED5E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остановок (приём мяча) мяча: способы, разновидности, условия выполнения.</w:t>
      </w:r>
    </w:p>
    <w:p w14:paraId="2319222A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остановки мяча клюшкой.</w:t>
      </w:r>
    </w:p>
    <w:p w14:paraId="16407835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42503FA7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кистевому броску мяча клюшкой.</w:t>
      </w:r>
    </w:p>
    <w:p w14:paraId="1BA6BE90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удара по мячу клюшкой.</w:t>
      </w:r>
    </w:p>
    <w:p w14:paraId="66E96C6F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23F1BB2A" w14:textId="77777777" w:rsidR="001B22F4" w:rsidRPr="00C43C94" w:rsidRDefault="001B22F4" w:rsidP="001B22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перемещениям в нападении полевого игрока.</w:t>
      </w:r>
    </w:p>
    <w:p w14:paraId="0BA5EFC3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полевого игрока: разделы, группы, способы, разновидности, условия выполнения.</w:t>
      </w:r>
    </w:p>
    <w:p w14:paraId="77EBB379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нападения вратаря: перемещения, владения мячом. Методика обучения и совершенствования.</w:t>
      </w:r>
    </w:p>
    <w:p w14:paraId="28512C88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вратаря: разделы, группы, способы, разновидности, условия выполнения.</w:t>
      </w:r>
    </w:p>
    <w:p w14:paraId="4D2635BF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игры вратаря в защите.</w:t>
      </w:r>
    </w:p>
    <w:p w14:paraId="4DE8C025" w14:textId="77777777" w:rsidR="001B22F4" w:rsidRPr="00C43C94" w:rsidRDefault="001B22F4" w:rsidP="001B22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стойке хоккеиста на траве.</w:t>
      </w:r>
    </w:p>
    <w:p w14:paraId="75202A86" w14:textId="77777777" w:rsidR="001B22F4" w:rsidRPr="00DF209A" w:rsidRDefault="001B22F4" w:rsidP="001B22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992B65" w14:textId="77777777" w:rsidR="00933FE1" w:rsidRDefault="00933FE1"/>
    <w:sectPr w:rsidR="009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51F6"/>
    <w:multiLevelType w:val="hybridMultilevel"/>
    <w:tmpl w:val="06B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F4"/>
    <w:rsid w:val="001B22F4"/>
    <w:rsid w:val="009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F21A"/>
  <w15:chartTrackingRefBased/>
  <w15:docId w15:val="{C8508FFB-BBED-4081-AAA0-1F40527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F4"/>
    <w:pPr>
      <w:ind w:left="720"/>
      <w:contextualSpacing/>
    </w:pPr>
  </w:style>
  <w:style w:type="paragraph" w:styleId="a4">
    <w:name w:val="Body Text"/>
    <w:basedOn w:val="a"/>
    <w:link w:val="a5"/>
    <w:rsid w:val="001B22F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B22F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2023-11-10T11:43:00Z</dcterms:created>
  <dcterms:modified xsi:type="dcterms:W3CDTF">2023-11-10T11:44:00Z</dcterms:modified>
</cp:coreProperties>
</file>