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20" w:line="240" w:lineRule="auto"/>
        <w:outlineLvl w:val="1"/>
        <w:rPr>
          <w:rFonts w:ascii="Arial" w:hAnsi="Arial" w:eastAsia="Times New Roman" w:cs="Arial"/>
          <w:color w:val="333333"/>
          <w:sz w:val="36"/>
          <w:szCs w:val="36"/>
          <w:lang w:eastAsia="ru-RU"/>
        </w:rPr>
      </w:pPr>
      <w:bookmarkStart w:id="0" w:name="_GoBack"/>
      <w:bookmarkEnd w:id="0"/>
      <w:r>
        <w:rPr>
          <w:rFonts w:ascii="Arial" w:hAnsi="Arial" w:eastAsia="Times New Roman" w:cs="Arial"/>
          <w:color w:val="333333"/>
          <w:sz w:val="36"/>
          <w:szCs w:val="36"/>
          <w:lang w:eastAsia="ru-RU"/>
        </w:rPr>
        <w:t>Наиболее часто совершаемые несовершеннолетними преступления, ответственность за которые предусмотрена УК Республики Беларусь</w:t>
      </w:r>
    </w:p>
    <w:p>
      <w:pPr>
        <w:shd w:val="clear" w:color="auto" w:fill="FFFFFF"/>
        <w:spacing w:after="0" w:line="240" w:lineRule="auto"/>
        <w:rPr>
          <w:rFonts w:ascii="Times New Roman" w:hAnsi="Times New Roman" w:eastAsia="Times New Roman" w:cs="Times New Roman"/>
          <w:color w:val="333333"/>
          <w:sz w:val="28"/>
          <w:szCs w:val="28"/>
          <w:lang w:eastAsia="ru-RU"/>
        </w:rPr>
      </w:pPr>
      <w:r>
        <w:rPr>
          <w:rFonts w:ascii="Times New Roman" w:hAnsi="Times New Roman" w:eastAsia="Times New Roman" w:cs="Times New Roman"/>
          <w:b/>
          <w:bCs/>
          <w:color w:val="333333"/>
          <w:sz w:val="28"/>
          <w:szCs w:val="28"/>
          <w:lang w:eastAsia="ru-RU"/>
        </w:rPr>
        <w:t>Статья 205 Кража</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          1. Тайное похищение имущества (кража)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pPr>
        <w:numPr>
          <w:ilvl w:val="0"/>
          <w:numId w:val="1"/>
        </w:numPr>
        <w:shd w:val="clear" w:color="auto" w:fill="FFFFFF"/>
        <w:spacing w:before="100" w:beforeAutospacing="1" w:after="100" w:afterAutospacing="1"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Кража, совершенная повторно, либо группой лиц, либо с проникновением в жилище,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pPr>
        <w:shd w:val="clear" w:color="auto" w:fill="FFFFFF"/>
        <w:spacing w:after="150" w:line="240" w:lineRule="auto"/>
        <w:rPr>
          <w:rFonts w:ascii="Arial" w:hAnsi="Arial" w:eastAsia="Times New Roman" w:cs="Arial"/>
          <w:color w:val="333333"/>
          <w:sz w:val="21"/>
          <w:szCs w:val="21"/>
          <w:lang w:eastAsia="ru-RU"/>
        </w:rPr>
      </w:pPr>
      <w:r>
        <w:rPr>
          <w:rFonts w:ascii="Arial" w:hAnsi="Arial" w:eastAsia="Times New Roman" w:cs="Arial"/>
          <w:color w:val="333333"/>
          <w:sz w:val="21"/>
          <w:szCs w:val="21"/>
          <w:lang w:eastAsia="ru-RU"/>
        </w:rPr>
        <w:t>  </w:t>
      </w:r>
      <w:r>
        <w:rPr>
          <w:rFonts w:ascii="Times New Roman" w:hAnsi="Times New Roman" w:eastAsia="Times New Roman" w:cs="Times New Roman"/>
          <w:color w:val="333333"/>
          <w:sz w:val="28"/>
          <w:szCs w:val="28"/>
          <w:lang w:eastAsia="ru-RU"/>
        </w:rPr>
        <w:t>Кража, совершенная в крупном размере,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лишением свободы на срок от двух до семи лет со штрафом или без штрафа.</w:t>
      </w:r>
    </w:p>
    <w:p>
      <w:pPr>
        <w:numPr>
          <w:ilvl w:val="0"/>
          <w:numId w:val="2"/>
        </w:numPr>
        <w:shd w:val="clear" w:color="auto" w:fill="FFFFFF"/>
        <w:spacing w:before="100" w:beforeAutospacing="1" w:after="100" w:afterAutospacing="1"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Кража, совершенная организованной группой либо в особо крупном размере,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лишением свободы на срок от трех до двенадцати лет со штрафом.</w:t>
      </w:r>
    </w:p>
    <w:p>
      <w:pPr>
        <w:shd w:val="clear" w:color="auto" w:fill="FFFFFF"/>
        <w:spacing w:after="150" w:line="240" w:lineRule="auto"/>
        <w:rPr>
          <w:rFonts w:ascii="Arial" w:hAnsi="Arial" w:eastAsia="Times New Roman" w:cs="Arial"/>
          <w:color w:val="333333"/>
          <w:sz w:val="21"/>
          <w:szCs w:val="21"/>
          <w:lang w:eastAsia="ru-RU"/>
        </w:rPr>
      </w:pPr>
      <w:r>
        <w:rPr>
          <w:rFonts w:ascii="Arial" w:hAnsi="Arial" w:eastAsia="Times New Roman" w:cs="Arial"/>
          <w:b/>
          <w:bCs/>
          <w:color w:val="333333"/>
          <w:sz w:val="21"/>
          <w:szCs w:val="21"/>
          <w:lang w:eastAsia="ru-RU"/>
        </w:rPr>
        <w:t> </w:t>
      </w:r>
      <w:r>
        <w:rPr>
          <w:rFonts w:ascii="Times New Roman" w:hAnsi="Times New Roman" w:eastAsia="Times New Roman" w:cs="Times New Roman"/>
          <w:b/>
          <w:bCs/>
          <w:color w:val="333333"/>
          <w:sz w:val="28"/>
          <w:szCs w:val="28"/>
          <w:lang w:eastAsia="ru-RU"/>
        </w:rPr>
        <w:t> Статья 206 Грабеж</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        1. Открытое похищение имущества (грабеж)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общественными работами, или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p>
    <w:p>
      <w:pPr>
        <w:numPr>
          <w:ilvl w:val="0"/>
          <w:numId w:val="3"/>
        </w:numPr>
        <w:shd w:val="clear" w:color="auto" w:fill="FFFFFF"/>
        <w:spacing w:before="100" w:beforeAutospacing="1" w:after="100" w:afterAutospacing="1"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Грабеж, соединенный с насилием, не опасным для жизни или здоровья потерпевшего, либо с угрозой применения такого насилия, или совершенный повторно либо группой лиц, или с проникновением в жилище,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арестом, или ограничением свободы на срок до пяти лет или лишением свободы на срок от двух до шести лет.</w:t>
      </w:r>
    </w:p>
    <w:p>
      <w:pPr>
        <w:numPr>
          <w:ilvl w:val="0"/>
          <w:numId w:val="4"/>
        </w:numPr>
        <w:shd w:val="clear" w:color="auto" w:fill="FFFFFF"/>
        <w:spacing w:before="100" w:beforeAutospacing="1" w:after="100" w:afterAutospacing="1"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Грабеж, совершенный в крупном размере,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лишением свободы на срок от трех до восьми лет со штрафом или без штрафа.</w:t>
      </w:r>
    </w:p>
    <w:p>
      <w:pPr>
        <w:numPr>
          <w:ilvl w:val="0"/>
          <w:numId w:val="5"/>
        </w:numPr>
        <w:shd w:val="clear" w:color="auto" w:fill="FFFFFF"/>
        <w:spacing w:before="100" w:beforeAutospacing="1" w:after="100" w:afterAutospacing="1"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Грабеж, совершенный организованной группой либо в особо крупном размере,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лишением свободы на срок от пяти до тринадцати лет со штрафом.</w:t>
      </w:r>
    </w:p>
    <w:p>
      <w:pPr>
        <w:shd w:val="clear" w:color="auto" w:fill="FFFFFF"/>
        <w:spacing w:before="300" w:after="150" w:line="240" w:lineRule="auto"/>
        <w:outlineLvl w:val="0"/>
        <w:rPr>
          <w:rFonts w:ascii="Arial" w:hAnsi="Arial" w:eastAsia="Times New Roman" w:cs="Arial"/>
          <w:color w:val="333333"/>
          <w:kern w:val="36"/>
          <w:sz w:val="42"/>
          <w:szCs w:val="42"/>
          <w:lang w:eastAsia="ru-RU"/>
        </w:rPr>
      </w:pPr>
      <w:r>
        <w:rPr>
          <w:rFonts w:ascii="Times New Roman" w:hAnsi="Times New Roman" w:eastAsia="Times New Roman" w:cs="Times New Roman"/>
          <w:b/>
          <w:bCs/>
          <w:color w:val="333333"/>
          <w:kern w:val="36"/>
          <w:sz w:val="28"/>
          <w:szCs w:val="28"/>
          <w:lang w:eastAsia="ru-RU"/>
        </w:rPr>
        <w:t>Статья 209 Мошенничество</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       Завладение имуществом либо приобретение права на имущество путем обмана или злоупотребления доверием (мошенничество)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p>
    <w:p>
      <w:pPr>
        <w:numPr>
          <w:ilvl w:val="0"/>
          <w:numId w:val="6"/>
        </w:numPr>
        <w:shd w:val="clear" w:color="auto" w:fill="FFFFFF"/>
        <w:spacing w:before="100" w:beforeAutospacing="1" w:after="100" w:afterAutospacing="1"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Мошенничество, совершенное повторно либо группой лиц,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штрафом, или исправительными работами на срок до двух лет, или ограничением свободы на срок до четырех лет, или лишением свободы на тот же срок.</w:t>
      </w:r>
    </w:p>
    <w:p>
      <w:pPr>
        <w:numPr>
          <w:ilvl w:val="0"/>
          <w:numId w:val="7"/>
        </w:numPr>
        <w:shd w:val="clear" w:color="auto" w:fill="FFFFFF"/>
        <w:spacing w:before="100" w:beforeAutospacing="1" w:after="100" w:afterAutospacing="1"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Мошенничество, совершенное в крупном размере,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лишением свободы на срок от двух до семи лет со штрафом или без штрафа.</w:t>
      </w:r>
    </w:p>
    <w:p>
      <w:pPr>
        <w:numPr>
          <w:ilvl w:val="0"/>
          <w:numId w:val="8"/>
        </w:numPr>
        <w:shd w:val="clear" w:color="auto" w:fill="FFFFFF"/>
        <w:spacing w:before="100" w:beforeAutospacing="1" w:after="100" w:afterAutospacing="1"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Мошенничество, совершенное организованной группой либо в особо крупном размере,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лишением свободы на срок от трех до десяти лет со штрафом.</w:t>
      </w:r>
    </w:p>
    <w:p>
      <w:pPr>
        <w:shd w:val="clear" w:color="auto" w:fill="FFFFFF"/>
        <w:spacing w:before="300" w:after="150" w:line="240" w:lineRule="auto"/>
        <w:outlineLvl w:val="0"/>
        <w:rPr>
          <w:rFonts w:ascii="Arial" w:hAnsi="Arial" w:eastAsia="Times New Roman" w:cs="Arial"/>
          <w:color w:val="333333"/>
          <w:kern w:val="36"/>
          <w:sz w:val="42"/>
          <w:szCs w:val="42"/>
          <w:lang w:eastAsia="ru-RU"/>
        </w:rPr>
      </w:pPr>
      <w:r>
        <w:rPr>
          <w:rFonts w:ascii="Times New Roman" w:hAnsi="Times New Roman" w:eastAsia="Times New Roman" w:cs="Times New Roman"/>
          <w:b/>
          <w:bCs/>
          <w:color w:val="333333"/>
          <w:kern w:val="36"/>
          <w:sz w:val="28"/>
          <w:szCs w:val="28"/>
          <w:lang w:eastAsia="ru-RU"/>
        </w:rPr>
        <w:t> Статья 214 Угон транспортного средства или маломерного водного судна</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        1. Неправомерное завладение транспортным средством или маломерным водным судном и поездка на нем без цели хищения (угон)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штрафом, или исправительными работами на срок до двух лет, или арестом, или ограничением свободы на срок до пяти лет или лишением свободы на тот же срок.</w:t>
      </w:r>
    </w:p>
    <w:p>
      <w:pPr>
        <w:numPr>
          <w:ilvl w:val="0"/>
          <w:numId w:val="9"/>
        </w:numPr>
        <w:shd w:val="clear" w:color="auto" w:fill="FFFFFF"/>
        <w:spacing w:before="100" w:beforeAutospacing="1" w:after="100" w:afterAutospacing="1"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То же действие, совершенное повторно, либо с применением насилия, не опасного для жизни или здоровья, или с угрозой его применения, либо группой лиц по предварительному сговору, либо повлекшее по неосторожности причинение ущерба в особо крупном размере,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ограничением свободы на срок от двух до пяти лет или лишением свободы на срок от двух до шести лет.</w:t>
      </w:r>
    </w:p>
    <w:p>
      <w:pPr>
        <w:numPr>
          <w:ilvl w:val="0"/>
          <w:numId w:val="10"/>
        </w:numPr>
        <w:shd w:val="clear" w:color="auto" w:fill="FFFFFF"/>
        <w:spacing w:before="100" w:beforeAutospacing="1" w:after="100" w:afterAutospacing="1"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Действия, предусмотренные частями 1 или 2 настоящей статьи, совершенные с применением насилия, опасного для жизни или здоровья, или с угрозой его применения,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наказываются лишением свободы на срок от трех до десяти лет.</w:t>
      </w:r>
    </w:p>
    <w:p>
      <w:pPr>
        <w:shd w:val="clear" w:color="auto" w:fill="FFFFFF"/>
        <w:spacing w:before="300" w:after="150" w:line="240" w:lineRule="auto"/>
        <w:outlineLvl w:val="0"/>
        <w:rPr>
          <w:rFonts w:ascii="Arial" w:hAnsi="Arial" w:eastAsia="Times New Roman" w:cs="Arial"/>
          <w:color w:val="333333"/>
          <w:kern w:val="36"/>
          <w:sz w:val="42"/>
          <w:szCs w:val="42"/>
          <w:lang w:eastAsia="ru-RU"/>
        </w:rPr>
      </w:pPr>
      <w:r>
        <w:rPr>
          <w:rFonts w:ascii="Times New Roman" w:hAnsi="Times New Roman" w:eastAsia="Times New Roman" w:cs="Times New Roman"/>
          <w:b/>
          <w:bCs/>
          <w:color w:val="333333"/>
          <w:kern w:val="36"/>
          <w:sz w:val="28"/>
          <w:szCs w:val="28"/>
          <w:lang w:eastAsia="ru-RU"/>
        </w:rPr>
        <w:t> Статья 339 Хулиганство</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        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pPr>
        <w:numPr>
          <w:ilvl w:val="0"/>
          <w:numId w:val="11"/>
        </w:numPr>
        <w:shd w:val="clear" w:color="auto" w:fill="FFFFFF"/>
        <w:spacing w:before="100" w:beforeAutospacing="1" w:after="100" w:afterAutospacing="1"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наказываются арестом, или ограничением свободы на срок до трех лет, или лишением свободы на срок от одного года до шести лет.</w:t>
      </w:r>
    </w:p>
    <w:p>
      <w:pPr>
        <w:numPr>
          <w:ilvl w:val="0"/>
          <w:numId w:val="12"/>
        </w:numPr>
        <w:shd w:val="clear" w:color="auto" w:fill="FFFFFF"/>
        <w:spacing w:before="100" w:beforeAutospacing="1" w:after="100" w:afterAutospacing="1"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Действия, предусмотренные частями первой или второй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или взрывных устройств либо совершенные с угрозой их применения, при отсутствии признаков более тяжкого преступления (особо злостное хулиганство)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наказываются ограничением свободы на срок от трех до пяти лет или лишением свободы на срок от трех до десяти лет.</w:t>
      </w:r>
    </w:p>
    <w:p>
      <w:pPr>
        <w:shd w:val="clear" w:color="auto" w:fill="FFFFFF"/>
        <w:spacing w:before="300" w:after="150" w:line="240" w:lineRule="auto"/>
        <w:outlineLvl w:val="0"/>
        <w:rPr>
          <w:rFonts w:ascii="Arial" w:hAnsi="Arial" w:eastAsia="Times New Roman" w:cs="Arial"/>
          <w:color w:val="333333"/>
          <w:kern w:val="36"/>
          <w:sz w:val="42"/>
          <w:szCs w:val="42"/>
          <w:lang w:eastAsia="ru-RU"/>
        </w:rPr>
      </w:pPr>
      <w:r>
        <w:rPr>
          <w:rFonts w:ascii="Times New Roman" w:hAnsi="Times New Roman" w:eastAsia="Times New Roman" w:cs="Times New Roman"/>
          <w:b/>
          <w:bCs/>
          <w:color w:val="333333"/>
          <w:kern w:val="36"/>
          <w:sz w:val="28"/>
          <w:szCs w:val="28"/>
          <w:lang w:eastAsia="ru-RU"/>
        </w:rPr>
        <w:t>Статья 328. Незаконный оборот наркотических средств, психотропных веществ, их прекурсоров и аналогов</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наказываются ограничением свободы на срок до пяти лет или лишением свободы на срок от двух до пяти лет.</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наказывается лишением свободы на срок от пяти до восьми лет со штрафом или без штрафа.</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3. Действия, предусмотренные частью 2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статьями 327, 329 или 331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прекурсоров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наказываются лишением свободы на срок от восьми до пятнадцати лет со штрафом или без штрафа.</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4. Действия, предусмотренные частями 2 или 3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прекурсоров или аналогов с использованием лабораторной посуды или лабораторного оборудования, предназначенных для химического синтеза,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наказываются лишением свободы на срок от десяти до двадцати лет со штрафом или без штрафа.</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5. Действия, предусмотренные частями 2–4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color w:val="333333"/>
          <w:sz w:val="28"/>
          <w:szCs w:val="28"/>
          <w:lang w:eastAsia="ru-RU"/>
        </w:rPr>
        <w:t>наказываются лишением свободы на срок от двенадцати до двадцати пяти лет со штрафом или без штрафа.</w:t>
      </w:r>
    </w:p>
    <w:p>
      <w:pPr>
        <w:shd w:val="clear" w:color="auto" w:fill="FFFFFF"/>
        <w:spacing w:after="150" w:line="240" w:lineRule="auto"/>
        <w:rPr>
          <w:rFonts w:ascii="Arial" w:hAnsi="Arial" w:eastAsia="Times New Roman" w:cs="Arial"/>
          <w:color w:val="333333"/>
          <w:sz w:val="21"/>
          <w:szCs w:val="21"/>
          <w:lang w:eastAsia="ru-RU"/>
        </w:rPr>
      </w:pPr>
      <w:r>
        <w:rPr>
          <w:rFonts w:ascii="Times New Roman" w:hAnsi="Times New Roman" w:eastAsia="Times New Roman" w:cs="Times New Roman"/>
          <w:b/>
          <w:bCs/>
          <w:i/>
          <w:iCs/>
          <w:color w:val="333333"/>
          <w:sz w:val="28"/>
          <w:szCs w:val="28"/>
          <w:lang w:eastAsia="ru-RU"/>
        </w:rPr>
        <w:t>Примечание. Лицо, добровольно сдавшее наркотические средства, психотропные вещества, их прекурсоры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446C4"/>
    <w:multiLevelType w:val="multilevel"/>
    <w:tmpl w:val="0C8446C4"/>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CC800C8"/>
    <w:multiLevelType w:val="multilevel"/>
    <w:tmpl w:val="0CC800C8"/>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39F6224"/>
    <w:multiLevelType w:val="multilevel"/>
    <w:tmpl w:val="139F6224"/>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9DA7FB8"/>
    <w:multiLevelType w:val="multilevel"/>
    <w:tmpl w:val="19DA7FB8"/>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C7D0D09"/>
    <w:multiLevelType w:val="multilevel"/>
    <w:tmpl w:val="1C7D0D09"/>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5375A7B"/>
    <w:multiLevelType w:val="multilevel"/>
    <w:tmpl w:val="25375A7B"/>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AE269D3"/>
    <w:multiLevelType w:val="multilevel"/>
    <w:tmpl w:val="2AE269D3"/>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F490C8C"/>
    <w:multiLevelType w:val="multilevel"/>
    <w:tmpl w:val="3F490C8C"/>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98D39DB"/>
    <w:multiLevelType w:val="multilevel"/>
    <w:tmpl w:val="598D39DB"/>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A1930C7"/>
    <w:multiLevelType w:val="multilevel"/>
    <w:tmpl w:val="5A1930C7"/>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8345A0A"/>
    <w:multiLevelType w:val="multilevel"/>
    <w:tmpl w:val="68345A0A"/>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7BD44FAC"/>
    <w:multiLevelType w:val="multilevel"/>
    <w:tmpl w:val="7BD44FAC"/>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7"/>
  </w:num>
  <w:num w:numId="3">
    <w:abstractNumId w:val="2"/>
  </w:num>
  <w:num w:numId="4">
    <w:abstractNumId w:val="3"/>
  </w:num>
  <w:num w:numId="5">
    <w:abstractNumId w:val="1"/>
  </w:num>
  <w:num w:numId="6">
    <w:abstractNumId w:val="6"/>
  </w:num>
  <w:num w:numId="7">
    <w:abstractNumId w:val="9"/>
  </w:num>
  <w:num w:numId="8">
    <w:abstractNumId w:val="5"/>
  </w:num>
  <w:num w:numId="9">
    <w:abstractNumId w:val="10"/>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0D"/>
    <w:rsid w:val="000F7910"/>
    <w:rsid w:val="00230C4D"/>
    <w:rsid w:val="00473500"/>
    <w:rsid w:val="00871AF9"/>
    <w:rsid w:val="00A3680D"/>
    <w:rsid w:val="7FFB00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next w:val="1"/>
    <w:link w:val="1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Strong"/>
    <w:basedOn w:val="4"/>
    <w:qFormat/>
    <w:uiPriority w:val="22"/>
    <w:rPr>
      <w:b/>
      <w:bCs/>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9">
    <w:name w:val="Заголовок 1 Знак"/>
    <w:basedOn w:val="4"/>
    <w:link w:val="2"/>
    <w:qFormat/>
    <w:uiPriority w:val="9"/>
    <w:rPr>
      <w:rFonts w:ascii="Times New Roman" w:hAnsi="Times New Roman" w:eastAsia="Times New Roman" w:cs="Times New Roman"/>
      <w:b/>
      <w:bCs/>
      <w:kern w:val="36"/>
      <w:sz w:val="48"/>
      <w:szCs w:val="48"/>
      <w:lang w:eastAsia="ru-RU"/>
    </w:rPr>
  </w:style>
  <w:style w:type="character" w:customStyle="1" w:styleId="10">
    <w:name w:val="Заголовок 2 Знак"/>
    <w:basedOn w:val="4"/>
    <w:link w:val="3"/>
    <w:uiPriority w:val="9"/>
    <w:rPr>
      <w:rFonts w:ascii="Times New Roman" w:hAnsi="Times New Roman" w:eastAsia="Times New Roman" w:cs="Times New Roman"/>
      <w:b/>
      <w:bCs/>
      <w:sz w:val="36"/>
      <w:szCs w:val="36"/>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1137</Words>
  <Characters>6485</Characters>
  <Lines>54</Lines>
  <Paragraphs>15</Paragraphs>
  <TotalTime>1</TotalTime>
  <ScaleCrop>false</ScaleCrop>
  <LinksUpToDate>false</LinksUpToDate>
  <CharactersWithSpaces>7607</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2022-09-07T07:10:00Z</dcterms:created>
  <dc:creator>Татьяна Г. Алюшкевич</dc:creator>
  <cp:lastModifiedBy>lavrenchuk_a</cp:lastModifiedBy>
  <dcterms:modified xsi:type="dcterms:W3CDTF">2023-03-15T13:10:05Z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A2D9501BAF5E41029D17D4521ABCF113</vt:lpwstr>
  </property>
</Properties>
</file>