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916C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26B72">
        <w:rPr>
          <w:sz w:val="30"/>
          <w:szCs w:val="30"/>
        </w:rPr>
        <w:t xml:space="preserve"> </w:t>
      </w:r>
      <w:r w:rsidR="005916CC">
        <w:rPr>
          <w:sz w:val="30"/>
          <w:szCs w:val="30"/>
        </w:rPr>
        <w:t>01</w:t>
      </w:r>
      <w:r w:rsidR="00426B72">
        <w:rPr>
          <w:sz w:val="30"/>
          <w:szCs w:val="30"/>
        </w:rPr>
        <w:t>.09.202</w:t>
      </w:r>
      <w:r w:rsidR="005B247B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bookmarkStart w:id="0" w:name="_GoBack"/>
      <w:bookmarkEnd w:id="0"/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916CC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93AB1">
        <w:rPr>
          <w:sz w:val="30"/>
          <w:szCs w:val="30"/>
        </w:rPr>
        <w:t>рукопашному бою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7C74EA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Современное состояние и перспективы развития единобо</w:t>
      </w:r>
      <w:proofErr w:type="gramStart"/>
      <w:r>
        <w:rPr>
          <w:sz w:val="30"/>
          <w:szCs w:val="30"/>
        </w:rPr>
        <w:t>рств в Р</w:t>
      </w:r>
      <w:proofErr w:type="gramEnd"/>
      <w:r>
        <w:rPr>
          <w:sz w:val="30"/>
          <w:szCs w:val="30"/>
        </w:rPr>
        <w:t>еспублике Беларусь.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5916CC" w:rsidRDefault="005916CC" w:rsidP="005916CC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рукопашном бое</w:t>
      </w:r>
    </w:p>
    <w:p w:rsidR="005916CC" w:rsidRDefault="005916CC" w:rsidP="005916CC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3. Содержание технической подготовки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техники приемов и действий.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физиологических и биомеханических «механизмов» совершенствования двигательного навыка (на примере избранного приема).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Методика совершенствования техники приемов борьбы (на примере типового приема борьбы).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приемов защиты (на примере типовых приемов защиты).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атакующей технико-тактические манеры ведения поединка (темповое, скоростное, силовое, игровое доминирование в ударном, бросковом нападении).</w:t>
      </w:r>
      <w:proofErr w:type="gramEnd"/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 – маневренно-ударное и маневренно-борцовское нападение).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контратакующей технико-тактической манеры ведения поединка (провокационно-контратакующая, защитно-контратакующая).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защитной технико-тактической манеры ведения поединка (защитно-упреждающая, позиционно-оборонительная, маневренная).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технико-тактического мастерства при выполнении специально-подготовительных упражнений.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>
        <w:rPr>
          <w:noProof/>
          <w:sz w:val="30"/>
          <w:szCs w:val="30"/>
        </w:rPr>
        <w:drawing>
          <wp:inline distT="0" distB="0" distL="0" distR="0">
            <wp:extent cx="74295" cy="53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рукопашном бое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Отбор и спортивная ориентация на этапе специализированной базовой подготовки в единоборствах.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Учет тренировочных и соревновательных нагрузок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физической подготовленности спортсменов.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технико-тактической подготовленности спортсменов.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психофизиологического состояния спортсмена.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</w:t>
      </w:r>
      <w:r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комплексной направленности.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программ </w:t>
      </w:r>
      <w:proofErr w:type="spellStart"/>
      <w:r>
        <w:rPr>
          <w:sz w:val="30"/>
          <w:szCs w:val="30"/>
        </w:rPr>
        <w:t>мезоциклов</w:t>
      </w:r>
      <w:proofErr w:type="spellEnd"/>
      <w:r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программ макроциклов в единоборствах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годичной подготовки в единоборствах на этапе специализированной базовой подготовки.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рукопашном бое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</w:t>
      </w:r>
      <w:r w:rsidR="006273F9">
        <w:rPr>
          <w:sz w:val="30"/>
          <w:szCs w:val="30"/>
        </w:rPr>
        <w:t>х способностей у спортсменов 13</w:t>
      </w:r>
      <w:r>
        <w:rPr>
          <w:sz w:val="30"/>
          <w:szCs w:val="30"/>
        </w:rPr>
        <w:t>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спортсменов 13-15 лет.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5916CC" w:rsidRDefault="005916CC" w:rsidP="005916CC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5916CC" w:rsidRDefault="005916CC" w:rsidP="005916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5 </w:t>
      </w:r>
      <w:r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5916CC" w:rsidRDefault="005916CC" w:rsidP="005916CC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3F6EF0"/>
    <w:rsid w:val="00426B72"/>
    <w:rsid w:val="00480A36"/>
    <w:rsid w:val="0057690C"/>
    <w:rsid w:val="005916CC"/>
    <w:rsid w:val="005B247B"/>
    <w:rsid w:val="006273F9"/>
    <w:rsid w:val="006479EE"/>
    <w:rsid w:val="00672739"/>
    <w:rsid w:val="00725DC7"/>
    <w:rsid w:val="00780049"/>
    <w:rsid w:val="007C74EA"/>
    <w:rsid w:val="008B6A8C"/>
    <w:rsid w:val="009B48EB"/>
    <w:rsid w:val="00B468E8"/>
    <w:rsid w:val="00D57566"/>
    <w:rsid w:val="00D93AB1"/>
    <w:rsid w:val="00DD1016"/>
    <w:rsid w:val="00E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16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13</cp:revision>
  <cp:lastPrinted>2023-11-14T06:41:00Z</cp:lastPrinted>
  <dcterms:created xsi:type="dcterms:W3CDTF">2018-03-17T11:36:00Z</dcterms:created>
  <dcterms:modified xsi:type="dcterms:W3CDTF">2023-11-14T06:42:00Z</dcterms:modified>
</cp:coreProperties>
</file>