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1031A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661E6E">
        <w:rPr>
          <w:sz w:val="30"/>
          <w:szCs w:val="30"/>
        </w:rPr>
        <w:t xml:space="preserve"> </w:t>
      </w:r>
      <w:r w:rsidR="0051031A">
        <w:rPr>
          <w:sz w:val="30"/>
          <w:szCs w:val="30"/>
        </w:rPr>
        <w:t>01</w:t>
      </w:r>
      <w:r w:rsidR="00661E6E">
        <w:rPr>
          <w:sz w:val="30"/>
          <w:szCs w:val="30"/>
        </w:rPr>
        <w:t>.09.202</w:t>
      </w:r>
      <w:r w:rsidR="00B54FD5">
        <w:rPr>
          <w:sz w:val="30"/>
          <w:szCs w:val="30"/>
        </w:rPr>
        <w:t>3</w:t>
      </w:r>
      <w:bookmarkStart w:id="0" w:name="_GoBack"/>
      <w:bookmarkEnd w:id="0"/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80049"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51031A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B257E9">
        <w:rPr>
          <w:sz w:val="30"/>
          <w:szCs w:val="30"/>
        </w:rPr>
        <w:t>ушу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0C186F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51031A" w:rsidRDefault="0051031A" w:rsidP="0051031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1 </w:t>
      </w:r>
      <w:r>
        <w:rPr>
          <w:b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</w:p>
    <w:p w:rsidR="0051031A" w:rsidRDefault="0051031A" w:rsidP="0051031A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специализированной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51031A" w:rsidRDefault="0051031A" w:rsidP="0051031A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Современное состояние и перспективы развития единобо</w:t>
      </w:r>
      <w:proofErr w:type="gramStart"/>
      <w:r>
        <w:rPr>
          <w:sz w:val="30"/>
          <w:szCs w:val="30"/>
        </w:rPr>
        <w:t>рств в Р</w:t>
      </w:r>
      <w:proofErr w:type="gramEnd"/>
      <w:r>
        <w:rPr>
          <w:sz w:val="30"/>
          <w:szCs w:val="30"/>
        </w:rPr>
        <w:t>еспублике Беларусь.</w:t>
      </w:r>
    </w:p>
    <w:p w:rsidR="0051031A" w:rsidRDefault="0051031A" w:rsidP="0051031A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 (анализ работы оргкомитета).</w:t>
      </w:r>
    </w:p>
    <w:p w:rsidR="0051031A" w:rsidRDefault="0051031A" w:rsidP="0051031A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судейства соревновательного поединка (оценка результативных приемов в условиях контактного противоборства).</w:t>
      </w:r>
    </w:p>
    <w:p w:rsidR="0051031A" w:rsidRDefault="0051031A" w:rsidP="0051031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1031A" w:rsidRDefault="0051031A" w:rsidP="0051031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2 </w:t>
      </w:r>
      <w:r>
        <w:rPr>
          <w:b/>
          <w:sz w:val="24"/>
          <w:szCs w:val="24"/>
        </w:rPr>
        <w:t>Общие основы технической, тактической и психологической подготовки в ушу</w:t>
      </w:r>
    </w:p>
    <w:p w:rsidR="0051031A" w:rsidRDefault="0051031A" w:rsidP="0051031A">
      <w:pPr>
        <w:spacing w:after="0" w:line="240" w:lineRule="auto"/>
        <w:ind w:left="10" w:right="-19" w:hanging="10"/>
        <w:jc w:val="both"/>
        <w:rPr>
          <w:sz w:val="30"/>
          <w:szCs w:val="30"/>
        </w:rPr>
      </w:pPr>
      <w:r>
        <w:rPr>
          <w:sz w:val="30"/>
          <w:szCs w:val="30"/>
        </w:rPr>
        <w:t>3. Содержание технической подготовки в единоборствах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техники приемов и действий.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физиологических и биомеханических «механизмов» совершенствования двигательного навыка (на примере избранного приема).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руками (на примере типового удара).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ногами (на примере типового удара).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атакующих комбинационных построений (на примере типовых ударно-атакующих комбинаций).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Методика совершенствования техники приемов борьбы (на примере типового приема борьбы).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приемов защиты (на примере типовых приемов защиты).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атакующей технико-тактические манеры ведения поединка (темповое, скоростное, силовое, игровое доминирование в ударном, бросковом нападении).</w:t>
      </w:r>
      <w:proofErr w:type="gramEnd"/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атакующей технико-тактической манеры ведения поединка (маневренное нападение – маневренно-ударное и маневренно-борцовское нападение).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контратакующей технико-тактической манеры ведения поединка (провокационно-контратакующая, защитно-контратакующая).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защитной технико-тактической манеры ведения поединка (защитно-упреждающая, позиционно-оборонительная, маневренная).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технико-тактического мастерства при выполнении специально-подготовительных упражнений.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обусловленных учебных заданиях с партнером.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необусловленных учебных заданиях с партнером.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51031A" w:rsidRDefault="0051031A" w:rsidP="0051031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совершенствования специализированных восприятий у юных спортсменов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управления предстартовыми состояниями, применяемые в работе с юными спортсменами на этапе специализированной базовой подготовки.</w:t>
      </w:r>
      <w:r>
        <w:rPr>
          <w:noProof/>
          <w:sz w:val="30"/>
          <w:szCs w:val="30"/>
        </w:rPr>
        <w:drawing>
          <wp:inline distT="0" distB="0" distL="0" distR="0">
            <wp:extent cx="74295" cy="53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1A" w:rsidRDefault="0051031A" w:rsidP="0051031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1031A" w:rsidRDefault="0051031A" w:rsidP="0051031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1031A" w:rsidRDefault="0051031A" w:rsidP="0051031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Содержательный модуль 3 </w:t>
      </w:r>
      <w:r>
        <w:rPr>
          <w:b/>
          <w:sz w:val="24"/>
          <w:szCs w:val="24"/>
        </w:rPr>
        <w:t>Общие основы спортивного отбора, управления и построения учебно-тренировочного процесса в ушу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на этапе специализированной базовой подготовки в единоборствах.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Учет тренировочных и соревновательных нагрузок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физической подготовленности спортсменов.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технико-тактической подготовленности спортсменов.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Текущий контроль психофизиологического состояния спортсмена.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Оперативный контроль психофизиологического состояния спортсмена в процессе тренировочных занятий.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учебно-тренировочных занятий, преимущественно направленных на решение задач технической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скоростных способностей.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</w:t>
      </w:r>
      <w:r>
        <w:rPr>
          <w:sz w:val="30"/>
          <w:szCs w:val="30"/>
        </w:rPr>
        <w:tab/>
        <w:t>занятий, преимущественно направленных на решение задач по развитию силовых способностей.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выносливости.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совершенствованию координационных способностей.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направленных на решение комплексных задач физической и технической подготовки.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Общие основы методики построения программ микроциклов в единоборствах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решение задач технической подготовки.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скоростных способностей.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силовых способностей.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преимущественно направленных на развитие выносливости.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комплексной направленности.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Построение программ </w:t>
      </w:r>
      <w:proofErr w:type="spellStart"/>
      <w:r>
        <w:rPr>
          <w:sz w:val="30"/>
          <w:szCs w:val="30"/>
        </w:rPr>
        <w:t>мезоциклов</w:t>
      </w:r>
      <w:proofErr w:type="spellEnd"/>
      <w:r>
        <w:rPr>
          <w:sz w:val="30"/>
          <w:szCs w:val="30"/>
        </w:rPr>
        <w:t xml:space="preserve"> в единоборствах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программ макроциклов в единоборствах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годичной подготовки в единоборствах на этапе специализированной базовой подготовки.</w:t>
      </w:r>
    </w:p>
    <w:p w:rsidR="0051031A" w:rsidRDefault="0051031A" w:rsidP="0051031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1031A" w:rsidRDefault="0051031A" w:rsidP="0051031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4 </w:t>
      </w:r>
      <w:r>
        <w:rPr>
          <w:b/>
          <w:sz w:val="24"/>
          <w:szCs w:val="24"/>
        </w:rPr>
        <w:t>Общие основы физической подготовки в ушу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спортсменов 13-15 лет.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спортсменов 13-15 лет.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спортсменов 13-15 лет.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спортсменов 13-15 лет.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спортсменов 13-15 лет.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специализированной базовой подготовки. Особенности методики развития координационных способностей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специализированной базовой подготовки.</w:t>
      </w:r>
    </w:p>
    <w:p w:rsidR="0051031A" w:rsidRDefault="0051031A" w:rsidP="0051031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1031A" w:rsidRDefault="0051031A" w:rsidP="005103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5 </w:t>
      </w:r>
      <w:r>
        <w:rPr>
          <w:b/>
          <w:color w:val="auto"/>
          <w:sz w:val="24"/>
          <w:szCs w:val="24"/>
        </w:rPr>
        <w:t>Общие основы методики преподавания в избранном виде спорта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программ технической подготовки на основе результатов педагогического контроля.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тренировки девушек на этапе специализированной базовой подготовки.</w:t>
      </w:r>
    </w:p>
    <w:p w:rsidR="0051031A" w:rsidRDefault="0051031A" w:rsidP="0051031A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технической и физической подготовки спортсменов.</w:t>
      </w:r>
    </w:p>
    <w:p w:rsidR="00B468E8" w:rsidRDefault="00B468E8" w:rsidP="0051031A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EF0"/>
    <w:rsid w:val="000C186F"/>
    <w:rsid w:val="0010316E"/>
    <w:rsid w:val="001B31A8"/>
    <w:rsid w:val="003F6EF0"/>
    <w:rsid w:val="00480A36"/>
    <w:rsid w:val="0051031A"/>
    <w:rsid w:val="0057690C"/>
    <w:rsid w:val="006479EE"/>
    <w:rsid w:val="0065671C"/>
    <w:rsid w:val="00661E6E"/>
    <w:rsid w:val="00672739"/>
    <w:rsid w:val="00725DC7"/>
    <w:rsid w:val="00780049"/>
    <w:rsid w:val="008B6A8C"/>
    <w:rsid w:val="009B48EB"/>
    <w:rsid w:val="00B257E9"/>
    <w:rsid w:val="00B468E8"/>
    <w:rsid w:val="00B54FD5"/>
    <w:rsid w:val="00D57566"/>
    <w:rsid w:val="00D93AB1"/>
    <w:rsid w:val="00E147F7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C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15</cp:revision>
  <cp:lastPrinted>2023-11-14T06:45:00Z</cp:lastPrinted>
  <dcterms:created xsi:type="dcterms:W3CDTF">2018-03-17T11:36:00Z</dcterms:created>
  <dcterms:modified xsi:type="dcterms:W3CDTF">2023-11-14T06:45:00Z</dcterms:modified>
</cp:coreProperties>
</file>