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954BAF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40348F">
        <w:rPr>
          <w:sz w:val="30"/>
          <w:szCs w:val="30"/>
        </w:rPr>
        <w:t xml:space="preserve"> </w:t>
      </w:r>
      <w:r w:rsidR="00954BAF">
        <w:rPr>
          <w:sz w:val="30"/>
          <w:szCs w:val="30"/>
        </w:rPr>
        <w:t>01</w:t>
      </w:r>
      <w:r w:rsidR="0040348F">
        <w:rPr>
          <w:sz w:val="30"/>
          <w:szCs w:val="30"/>
        </w:rPr>
        <w:t>.09.202</w:t>
      </w:r>
      <w:r w:rsidR="008D7CEA">
        <w:rPr>
          <w:sz w:val="30"/>
          <w:szCs w:val="30"/>
        </w:rPr>
        <w:t>3</w:t>
      </w:r>
      <w:bookmarkStart w:id="0" w:name="_GoBack"/>
      <w:bookmarkEnd w:id="0"/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8D7CEA">
        <w:rPr>
          <w:szCs w:val="28"/>
        </w:rPr>
        <w:t>Система подготовки в избранном виде спорта</w:t>
      </w:r>
      <w:r w:rsidRPr="0078004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BF458F">
        <w:rPr>
          <w:sz w:val="30"/>
          <w:szCs w:val="30"/>
        </w:rPr>
        <w:t>рукопашному бою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Курс 3</w:t>
      </w:r>
      <w:r w:rsidR="00FE1ADE">
        <w:rPr>
          <w:sz w:val="30"/>
        </w:rPr>
        <w:t xml:space="preserve"> (дневная форма получения образования)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 xml:space="preserve">1. </w:t>
      </w:r>
      <w:r w:rsidR="00025AF9">
        <w:rPr>
          <w:sz w:val="30"/>
        </w:rPr>
        <w:t>В</w:t>
      </w:r>
      <w:r>
        <w:rPr>
          <w:sz w:val="30"/>
        </w:rPr>
        <w:t>опросы</w:t>
      </w:r>
      <w:r w:rsidR="00025AF9">
        <w:rPr>
          <w:sz w:val="30"/>
        </w:rPr>
        <w:t>: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22E5F" w:rsidRDefault="00C44850" w:rsidP="009040EB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Общая характеристика этапа спортивного совершенствования в единоборствах (цели, задачи, возрастные особенности спортсменов, особенности построения подготовки в годичном цикле).</w:t>
      </w:r>
    </w:p>
    <w:p w:rsidR="00922E5F" w:rsidRDefault="00C44850" w:rsidP="009040EB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Современное состояние и перспективы развития единоборств в Республике Беларусь.</w:t>
      </w:r>
    </w:p>
    <w:p w:rsidR="00922E5F" w:rsidRDefault="00C44850" w:rsidP="00300790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Содержание технической подготовки в единоборствах на этапе</w:t>
      </w:r>
      <w:r w:rsidR="009040EB">
        <w:t xml:space="preserve"> </w:t>
      </w:r>
      <w:r>
        <w:t>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Характеристика физиологических</w:t>
      </w:r>
      <w:r w:rsidR="009040EB">
        <w:t xml:space="preserve"> </w:t>
      </w:r>
      <w:r>
        <w:t>и</w:t>
      </w:r>
      <w:r w:rsidR="009040EB">
        <w:t xml:space="preserve"> </w:t>
      </w:r>
      <w:r>
        <w:t xml:space="preserve">биомеханических </w:t>
      </w:r>
      <w:r w:rsidR="009040EB">
        <w:t>«механизмов»</w:t>
      </w:r>
      <w:r>
        <w:t xml:space="preserve"> совершенствования вариативного двигательного навыка (на примере избранного приема).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обеспечивающие стабильность и надежность реализации технико-тактических приемов и действий в условиях соревновательного поединка.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092" name="Picture 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методики обучения новым приемам и действиям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усложнение условий выполнения приемов и действий с целью их совершенствования.</w:t>
      </w:r>
    </w:p>
    <w:p w:rsidR="00922E5F" w:rsidRDefault="00C44850" w:rsidP="00ED7124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Взаимосвязь технической и тактической подготовленности</w:t>
      </w:r>
      <w:r w:rsidR="009040EB">
        <w:t xml:space="preserve"> </w:t>
      </w:r>
      <w:r>
        <w:t>спортсмена.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Моделирование</w:t>
      </w:r>
      <w:r w:rsidR="009040EB">
        <w:t xml:space="preserve"> </w:t>
      </w:r>
      <w:r>
        <w:t>соревновательных ситуаций с учетом особенностей предполагаемых тактический действий противника и индивидуальной манеры ведения поединка.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Ведущие</w:t>
      </w:r>
      <w:r w:rsidR="009040EB">
        <w:t xml:space="preserve"> </w:t>
      </w:r>
      <w:r>
        <w:t>компоненты</w:t>
      </w:r>
      <w:r w:rsidR="009040EB">
        <w:t xml:space="preserve"> </w:t>
      </w:r>
      <w:r>
        <w:t>подготовленности</w:t>
      </w:r>
      <w:r w:rsidR="009040EB">
        <w:t xml:space="preserve"> </w:t>
      </w:r>
      <w:r>
        <w:t>спортсмена, определяющие эффективность действий в различных тактических манерах ведения боя.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Подходы и основания выбора индивидуального технического арсенала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Совершенствование</w:t>
      </w:r>
      <w:r w:rsidR="009040EB">
        <w:t xml:space="preserve"> </w:t>
      </w:r>
      <w:r>
        <w:t>отдельных</w:t>
      </w:r>
      <w:r w:rsidR="009040EB">
        <w:t xml:space="preserve"> </w:t>
      </w:r>
      <w:r>
        <w:t>компонентов</w:t>
      </w:r>
      <w:r w:rsidR="009040EB">
        <w:t xml:space="preserve"> </w:t>
      </w:r>
      <w:r>
        <w:t>технико</w:t>
      </w:r>
      <w:r w:rsidR="009040EB">
        <w:t>-</w:t>
      </w:r>
      <w:r>
        <w:t>тактического мастерства при выполнении специально-подготовительных упражнений.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технико-тактического мастерства в обусловленных учебных заданиях с партнером.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lastRenderedPageBreak/>
        <w:t>Методика совершенствования технико-тактического мастерства в необусловленных учебных заданиях с партнером.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ударов руками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ударов ногами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атакующих комбинационных построений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приемов борьбы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приемов защиты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методики тактической подготовки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атакующей технико-тактической манеры ведения поединка (темповое, скоростное, силовое, игровое доминирование в ударном, бросковом напа</w:t>
      </w:r>
      <w:r w:rsidR="009040EB">
        <w:t>д</w:t>
      </w:r>
      <w:r>
        <w:t>ении).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 xml:space="preserve">Методические приемы, направленные на совершенствование маневренно-ударной атакующей технико-тактической манеры ведения поединка (маневренное нападение </w:t>
      </w:r>
      <w:r w:rsidR="009040EB">
        <w:t xml:space="preserve">– </w:t>
      </w:r>
      <w:r>
        <w:t>маневренно-ударное).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контратакующей технико-тактической</w:t>
      </w:r>
      <w:r w:rsidR="009040EB">
        <w:t xml:space="preserve"> </w:t>
      </w:r>
      <w:r>
        <w:t>манеры</w:t>
      </w:r>
      <w:r w:rsidR="009040EB">
        <w:t xml:space="preserve"> </w:t>
      </w:r>
      <w:r>
        <w:t>ведения</w:t>
      </w:r>
      <w:r w:rsidR="009040EB">
        <w:t xml:space="preserve"> </w:t>
      </w:r>
      <w:r>
        <w:t>поединка (провокационно-контратакующая, защитно-контратакующая).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защитной технико-тактической манеры ведения поединка (защитно</w:t>
      </w:r>
      <w:r w:rsidR="009040EB">
        <w:t>-</w:t>
      </w:r>
      <w:r>
        <w:t>упреждающая, позиционно-оборонительная, маневренная).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скоростных способностей у спортсменов 16 -17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силовых способностей у спортсменов 16-17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возрастного</w:t>
      </w:r>
      <w:r w:rsidR="009040EB">
        <w:t xml:space="preserve"> </w:t>
      </w:r>
      <w:r>
        <w:t>развития</w:t>
      </w:r>
      <w:r w:rsidR="009040EB">
        <w:t xml:space="preserve"> </w:t>
      </w:r>
      <w:r>
        <w:t>координационных способностей у спортсменов 16-17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выносливости у спортсменов 16-17 лет.</w:t>
      </w:r>
    </w:p>
    <w:p w:rsidR="00922E5F" w:rsidRDefault="00C44850" w:rsidP="007657DA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гибкости у спортсменов 16-17 лет.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скоростных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силовых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координационных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lastRenderedPageBreak/>
        <w:t>Особенности методики развития выносливости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и поддержания гибкости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 программ учебно-тренировочных занятий, преимущественно направленных на решение задач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скоростных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силовых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выносливости.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совершенствованию координационных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 программ тренировочных занятий, направленных на решение комплексных задач физической и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Общие основы методики построения программ микроциклов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решение задач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>
        <w:tab/>
      </w:r>
      <w:r w:rsidR="009040EB">
        <w:t xml:space="preserve"> м</w:t>
      </w:r>
      <w:r>
        <w:t>икроциклов, преимущественно направленных на развитие скоростных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развитие силовых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 преимущественно направленных на развитие выносливости.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построения программ микроциклов комплексной направленности.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 xml:space="preserve">Построение программ </w:t>
      </w:r>
      <w:proofErr w:type="spellStart"/>
      <w:r>
        <w:t>мезоциклов</w:t>
      </w:r>
      <w:proofErr w:type="spellEnd"/>
      <w:r>
        <w:t xml:space="preserve">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Построение программ макроциклов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Построение годичной подготовки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совершенствования специализированных восприятий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развития волевых качеств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мотивации спортсменов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lastRenderedPageBreak/>
        <w:t>Методы регулирования психической напряженности и управления предстартовыми состояниями, применяемые в работе со спортсменами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отбора и спортивной ориентации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Контроль тренировочных и соревновательных нагрузок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Коррекция программ технической подготовки на основе результатов педагогического контроля.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Медико-биологическое</w:t>
      </w:r>
      <w:r>
        <w:tab/>
        <w:t>обеспечение</w:t>
      </w:r>
      <w:r w:rsidR="009040EB">
        <w:t xml:space="preserve"> </w:t>
      </w:r>
      <w:r>
        <w:t>подготовки квалифицированных спортсменов в единоборствах.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Характеристика средств восстановления и</w:t>
      </w:r>
      <w:r w:rsidR="009040EB">
        <w:t xml:space="preserve"> </w:t>
      </w:r>
      <w:r>
        <w:t>стимуляции работоспособности</w:t>
      </w:r>
      <w:r w:rsidR="009040EB">
        <w:t xml:space="preserve"> </w:t>
      </w:r>
      <w:r>
        <w:t>(педагогические,</w:t>
      </w:r>
      <w:r w:rsidR="009040EB">
        <w:t xml:space="preserve"> </w:t>
      </w:r>
      <w:r>
        <w:t>психологические,</w:t>
      </w:r>
      <w:r>
        <w:tab/>
        <w:t>медико</w:t>
      </w:r>
      <w:r w:rsidR="009040EB">
        <w:t>-</w:t>
      </w:r>
      <w:r>
        <w:t>биологические, гигиенические, физические).</w:t>
      </w: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040EB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lastRenderedPageBreak/>
        <w:t>2. Практико-ориентированные учебные задания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(оценочный уровень 6 - 10 баллов)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</w:t>
      </w:r>
      <w:r w:rsidR="009040EB">
        <w:rPr>
          <w:sz w:val="30"/>
        </w:rPr>
        <w:t>кт</w:t>
      </w:r>
      <w:r>
        <w:rPr>
          <w:sz w:val="30"/>
        </w:rPr>
        <w:t xml:space="preserve"> УТЗ</w:t>
      </w:r>
    </w:p>
    <w:p w:rsidR="009040EB" w:rsidRDefault="00C44850" w:rsidP="009040EB">
      <w:pPr>
        <w:spacing w:after="0" w:line="240" w:lineRule="auto"/>
        <w:ind w:left="0" w:right="102" w:firstLine="0"/>
        <w:jc w:val="center"/>
      </w:pPr>
      <w:r>
        <w:t>(</w:t>
      </w:r>
      <w:r w:rsidR="009040EB">
        <w:t>д</w:t>
      </w:r>
      <w:r>
        <w:t xml:space="preserve">опуск к </w:t>
      </w:r>
      <w:r w:rsidR="009040EB">
        <w:t>зачету/экзамену, по возможности д</w:t>
      </w:r>
      <w:r>
        <w:t>ополняется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практическим проведением части УТЗ)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скоростных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силовых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ударов ногами;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приемов борьбы;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маневрирования;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атаки;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защиты;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>3</w:t>
      </w:r>
      <w:r w:rsidR="00C44850">
        <w:t>. Подготовить план-конспект части УТЗ (из расчета 30-40 мин), направленной на совершенствование технико-тактической манеры:</w:t>
      </w:r>
    </w:p>
    <w:p w:rsidR="009040EB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 w:rsidR="009040EB">
        <w:tab/>
      </w:r>
      <w:r>
        <w:t>-</w:t>
      </w:r>
      <w:r w:rsidR="009040EB">
        <w:t> атакующая манера (по выбору);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контратакующая манера (по выбору);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защитная манера (по выбору).</w:t>
      </w:r>
    </w:p>
    <w:p w:rsidR="009040EB" w:rsidRDefault="009040EB">
      <w:pPr>
        <w:spacing w:after="160" w:line="259" w:lineRule="auto"/>
        <w:ind w:left="0" w:right="0" w:firstLine="0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3</w:t>
      </w:r>
      <w:r w:rsidR="00C44850">
        <w:rPr>
          <w:sz w:val="30"/>
        </w:rPr>
        <w:t>. План микроцикла подготовки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(оценочный уровень 6 - 10 баллов)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 xml:space="preserve">(условие </w:t>
      </w:r>
      <w:r w:rsidR="009040EB">
        <w:t>до</w:t>
      </w:r>
      <w:r>
        <w:t>пуска к зачету/экзамену)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(физическая подготовка)</w:t>
      </w:r>
    </w:p>
    <w:p w:rsidR="009040EB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(техническая подготовка)</w:t>
      </w:r>
    </w:p>
    <w:p w:rsidR="00922E5F" w:rsidRDefault="00C44850" w:rsidP="00C84607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Комплексный план подготовки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lastRenderedPageBreak/>
        <w:t xml:space="preserve">4. </w:t>
      </w:r>
      <w:r w:rsidR="00C44850" w:rsidRPr="009040EB">
        <w:rPr>
          <w:sz w:val="30"/>
        </w:rPr>
        <w:t>Программы заданий (дополнительно)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примеры базовых зад</w:t>
      </w:r>
      <w:r w:rsidR="00C44850">
        <w:rPr>
          <w:sz w:val="30"/>
        </w:rPr>
        <w:t xml:space="preserve">аний </w:t>
      </w:r>
      <w:r>
        <w:rPr>
          <w:sz w:val="30"/>
        </w:rPr>
        <w:t>«</w:t>
      </w:r>
      <w:r w:rsidR="00C44850">
        <w:rPr>
          <w:sz w:val="30"/>
        </w:rPr>
        <w:t>Основные компоненты тренировочного воз</w:t>
      </w:r>
      <w:r>
        <w:rPr>
          <w:sz w:val="30"/>
        </w:rPr>
        <w:t>д</w:t>
      </w:r>
      <w:r w:rsidR="00C44850">
        <w:rPr>
          <w:sz w:val="30"/>
        </w:rPr>
        <w:t>ейс</w:t>
      </w:r>
      <w:r>
        <w:rPr>
          <w:sz w:val="30"/>
        </w:rPr>
        <w:t>тв</w:t>
      </w:r>
      <w:r w:rsidR="00C44850">
        <w:rPr>
          <w:sz w:val="30"/>
        </w:rPr>
        <w:t>ия нагрузок в рамках тренировочного занятия</w:t>
      </w:r>
      <w:r>
        <w:rPr>
          <w:sz w:val="30"/>
        </w:rPr>
        <w:t>»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(</w:t>
      </w:r>
      <w:r w:rsidR="009040EB">
        <w:rPr>
          <w:sz w:val="30"/>
        </w:rPr>
        <w:t>оценочный</w:t>
      </w:r>
      <w:r>
        <w:rPr>
          <w:sz w:val="30"/>
        </w:rPr>
        <w:t xml:space="preserve"> уровень 1 - 4 балла, либо по системе накопления)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1. Основные компоненты тренировочного воздействия нагрузок, направленных на развитие скоростных способностей (привести примеры упражнений/заданий, указать дозировку нагрузки и отдыха).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2. Основные компоненты тренировочного воздействия нагрузок, направленных на развитие силовых способностей (привести примеры упражнений/заданий, указать дозировку нагрузки и отдыха).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3. Основные компоненты тренировочного воздействия нагрузок, направленных на развитие координационных способностей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4. Основные компоненты тренировочного воздействия нагрузок, направленных на развитие выносливости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5. Основные компоненты тренировочного воздействия нагрузок, комплексного характера (привести примеры упражнений/заданий, указать дозировку нагрузки и отдыха).</w:t>
      </w:r>
    </w:p>
    <w:p w:rsidR="00C44850" w:rsidRDefault="00C44850" w:rsidP="00C44850">
      <w:pPr>
        <w:spacing w:after="0" w:line="240" w:lineRule="auto"/>
        <w:ind w:left="0" w:right="102" w:firstLine="0"/>
        <w:jc w:val="both"/>
      </w:pP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  <w:u w:val="single" w:color="000000"/>
        </w:rPr>
        <w:t>Пример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</w:r>
      <w:r w:rsidRPr="00954BAF">
        <w:rPr>
          <w:sz w:val="20"/>
          <w:u w:val="single" w:color="000000"/>
        </w:rPr>
        <w:t>Задача.</w:t>
      </w:r>
      <w:r w:rsidRPr="00954BAF">
        <w:rPr>
          <w:sz w:val="20"/>
        </w:rPr>
        <w:t xml:space="preserve"> Развитие комплексных скоростных способностей (совершенствование быстроты и частоты движений в комбинированных заданиях).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</w:r>
      <w:r w:rsidRPr="00954BAF">
        <w:rPr>
          <w:sz w:val="20"/>
          <w:u w:val="single" w:color="000000"/>
        </w:rPr>
        <w:t>Содержание типовых упражнений (заданий)</w:t>
      </w:r>
      <w:r w:rsidRPr="00954BAF">
        <w:rPr>
          <w:sz w:val="20"/>
        </w:rPr>
        <w:t>. Упражнения с легкими отягощениями (манжеты, гантели), сходные по динамической структуре с отрабатываемыми приемами и действиями. Упражнения с отягощениями, составляющими [0—30 % максимального уровня силы. Прыжковые упражнения с ударным режимом работы мышц. Все указанные упражнения выполняются в комплексе с упражнениями без отягощения (имитация ударов, работа на снарядах и т. п.).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</w:r>
      <w:r w:rsidRPr="00954BAF">
        <w:rPr>
          <w:sz w:val="20"/>
          <w:u w:val="single" w:color="000000"/>
        </w:rPr>
        <w:t>Методические указания</w:t>
      </w:r>
      <w:r w:rsidRPr="00954BAF">
        <w:rPr>
          <w:sz w:val="20"/>
        </w:rPr>
        <w:t>. Следует учитывать, что величина применяемого отягощения в определенной мере зависит от совершенствуемой формы скоростных способностей и избранного приема (действия), на который направлено тренирующее воздействие.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  <w:t>Для юных спортсменов на этапе специализированной базовой подготовки рекомендуется использование следующих отягощений: манжеты весом от 0,5 до кг; гантели весом кг; штанга 15—30 кг.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  <w:t>При недостаточно высоком уровне силовой подготовленности упражнения со штангой для развития скоростных способностей применяются в ограниченном объеме. Например, если спортсмен имеет показатель в упражнении «жим штанги лежа на горизонтальной скамье» 40 кг, то упражнение «разножка с выталкиванием грифа» для него будет чрезмерно нагрузочным.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  <w:t>При выполнении такого рода комбинированных заданий (особенно при выполнении силовых упражнений) необходимо уделять внимание умению расслаблять мышцы перед началом активного движения, мгновенно начинать движение и моментально расслабляться после выполнения активной фазы движения.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</w:r>
      <w:r w:rsidRPr="00954BAF">
        <w:rPr>
          <w:sz w:val="20"/>
          <w:u w:val="single" w:color="000000"/>
        </w:rPr>
        <w:t>Компоненты тренировочной нагрузки</w:t>
      </w:r>
      <w:r w:rsidRPr="00954BAF">
        <w:rPr>
          <w:sz w:val="20"/>
        </w:rPr>
        <w:t>. При выполнении комбинированных заданий с гантелями: имитация ударов с отягощениями — 5—10 одной (каждой) рукой, удары по легкой цели (имитационные) — 2—3 подхода по 8—10 раз (если совершенствуется частота движений, то упражнение выполняется в течение 6—8 с) через 30—60 с. В тренировочном занятии 3—5 серий через 2—6 мин отдыха.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20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  <w:t xml:space="preserve">При выполнении комбинированных заданий с использованием штанги: выпрыгивание вверх из </w:t>
      </w:r>
      <w:proofErr w:type="spellStart"/>
      <w:r w:rsidRPr="00954BAF">
        <w:rPr>
          <w:sz w:val="20"/>
        </w:rPr>
        <w:t>полуприседа</w:t>
      </w:r>
      <w:proofErr w:type="spellEnd"/>
      <w:r w:rsidRPr="00954BAF">
        <w:rPr>
          <w:sz w:val="20"/>
        </w:rPr>
        <w:t xml:space="preserve"> со штангой на плечах (вес 30 </w:t>
      </w:r>
      <w:r w:rsidRPr="00954BAF">
        <w:rPr>
          <w:sz w:val="20"/>
          <w:vertAlign w:val="superscript"/>
        </w:rPr>
        <w:t>0</w:t>
      </w:r>
      <w:r w:rsidRPr="00954BAF">
        <w:rPr>
          <w:sz w:val="20"/>
        </w:rPr>
        <w:t>/0) или гирей (вес 16 кг), удерживаемой в прямых руках, в одном подходе 4—6 повторений, отдых (расслабление и встряхивание мышц) — 2—3 мин, удары ногами (прямой, круговой) по мешку — по 8—10 каждой ногой через 1 мин отдыха. В тренировочном занятии 3—4 серии через 4—6 мин.</w:t>
      </w:r>
    </w:p>
    <w:p w:rsidR="00D75051" w:rsidRPr="00954BAF" w:rsidRDefault="00D75051" w:rsidP="009040EB">
      <w:pPr>
        <w:spacing w:after="0" w:line="240" w:lineRule="auto"/>
        <w:ind w:left="0" w:right="102" w:firstLine="0"/>
        <w:jc w:val="both"/>
        <w:rPr>
          <w:sz w:val="20"/>
        </w:rPr>
      </w:pPr>
    </w:p>
    <w:p w:rsidR="00D75051" w:rsidRDefault="00D75051" w:rsidP="009040EB">
      <w:pPr>
        <w:spacing w:after="0" w:line="240" w:lineRule="auto"/>
        <w:ind w:left="0" w:right="102" w:firstLine="0"/>
        <w:jc w:val="both"/>
        <w:rPr>
          <w:sz w:val="16"/>
        </w:rPr>
      </w:pPr>
    </w:p>
    <w:p w:rsidR="00D75051" w:rsidRDefault="00D75051">
      <w:pPr>
        <w:spacing w:after="160" w:line="259" w:lineRule="auto"/>
        <w:ind w:left="0" w:right="0" w:firstLine="0"/>
        <w:rPr>
          <w:sz w:val="16"/>
        </w:rPr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9"/>
  </w:num>
  <w:num w:numId="5">
    <w:abstractNumId w:val="24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7"/>
  </w:num>
  <w:num w:numId="11">
    <w:abstractNumId w:val="21"/>
  </w:num>
  <w:num w:numId="12">
    <w:abstractNumId w:val="16"/>
  </w:num>
  <w:num w:numId="13">
    <w:abstractNumId w:val="18"/>
  </w:num>
  <w:num w:numId="14">
    <w:abstractNumId w:val="20"/>
  </w:num>
  <w:num w:numId="15">
    <w:abstractNumId w:val="2"/>
  </w:num>
  <w:num w:numId="16">
    <w:abstractNumId w:val="2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2B59DB"/>
    <w:rsid w:val="003F2403"/>
    <w:rsid w:val="00400EB5"/>
    <w:rsid w:val="0040348F"/>
    <w:rsid w:val="00675C04"/>
    <w:rsid w:val="00786911"/>
    <w:rsid w:val="008D7CEA"/>
    <w:rsid w:val="009040EB"/>
    <w:rsid w:val="00914A1C"/>
    <w:rsid w:val="00922E5F"/>
    <w:rsid w:val="00954BAF"/>
    <w:rsid w:val="00BF458F"/>
    <w:rsid w:val="00C44850"/>
    <w:rsid w:val="00D75051"/>
    <w:rsid w:val="00DF6D83"/>
    <w:rsid w:val="00F03EDF"/>
    <w:rsid w:val="00FE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1C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4A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14</cp:revision>
  <cp:lastPrinted>2023-11-14T06:49:00Z</cp:lastPrinted>
  <dcterms:created xsi:type="dcterms:W3CDTF">2018-03-17T11:59:00Z</dcterms:created>
  <dcterms:modified xsi:type="dcterms:W3CDTF">2023-11-14T06:49:00Z</dcterms:modified>
</cp:coreProperties>
</file>