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13482">
        <w:rPr>
          <w:sz w:val="30"/>
          <w:szCs w:val="30"/>
        </w:rPr>
        <w:t>3</w:t>
      </w:r>
      <w:bookmarkStart w:id="0" w:name="_GoBack"/>
      <w:bookmarkEnd w:id="0"/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рукопашному бою)»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Pr="006A6BB4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6B37BA">
        <w:rPr>
          <w:sz w:val="30"/>
          <w:szCs w:val="30"/>
        </w:rPr>
        <w:t xml:space="preserve"> (дневная форма получения образования)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" w:name="OLE_LINK10"/>
      <w:bookmarkStart w:id="2" w:name="OLE_LINK11"/>
      <w:r w:rsidRPr="004460D0">
        <w:rPr>
          <w:sz w:val="30"/>
          <w:szCs w:val="30"/>
          <w:lang w:eastAsia="en-US"/>
        </w:rPr>
        <w:t>Классификация и терминология, применяемая для обозначения техники и тактики рукопашного боя</w:t>
      </w:r>
      <w:bookmarkEnd w:id="1"/>
      <w:bookmarkEnd w:id="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" w:name="OLE_LINK18"/>
      <w:bookmarkStart w:id="4" w:name="OLE_LINK19"/>
      <w:r w:rsidRPr="004460D0">
        <w:rPr>
          <w:sz w:val="30"/>
          <w:szCs w:val="30"/>
          <w:lang w:eastAsia="en-US"/>
        </w:rPr>
        <w:t>Правила безопасности при организации и проведении занятий и спортивных соревнований по рукопашному бою</w:t>
      </w:r>
      <w:bookmarkEnd w:id="3"/>
      <w:bookmarkEnd w:id="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" w:name="OLE_LINK20"/>
      <w:bookmarkStart w:id="6" w:name="OLE_LINK21"/>
      <w:r w:rsidRPr="004460D0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4460D0">
        <w:rPr>
          <w:sz w:val="30"/>
          <w:szCs w:val="30"/>
          <w:lang w:eastAsia="en-US"/>
        </w:rPr>
        <w:t xml:space="preserve">при организации и проведении занятий и спортивных соревнований </w:t>
      </w:r>
      <w:r w:rsidRPr="004460D0">
        <w:rPr>
          <w:rStyle w:val="FontStyle11"/>
          <w:spacing w:val="0"/>
          <w:sz w:val="30"/>
          <w:szCs w:val="30"/>
          <w:lang w:eastAsia="en-US"/>
        </w:rPr>
        <w:t>рукопашным боем</w:t>
      </w:r>
      <w:bookmarkEnd w:id="5"/>
      <w:bookmarkEnd w:id="6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" w:name="OLE_LINK29"/>
      <w:bookmarkStart w:id="8" w:name="OLE_LINK30"/>
      <w:r w:rsidRPr="004460D0">
        <w:rPr>
          <w:sz w:val="30"/>
          <w:szCs w:val="30"/>
          <w:lang w:eastAsia="en-US"/>
        </w:rPr>
        <w:t>Современная система спортивной подготовки в спортивно-боевых единоборствах</w:t>
      </w:r>
      <w:bookmarkEnd w:id="7"/>
      <w:bookmarkEnd w:id="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9" w:name="OLE_LINK31"/>
      <w:bookmarkStart w:id="10" w:name="OLE_LINK32"/>
      <w:r w:rsidRPr="004460D0">
        <w:rPr>
          <w:rStyle w:val="FontStyle11"/>
          <w:spacing w:val="0"/>
          <w:sz w:val="30"/>
          <w:szCs w:val="30"/>
          <w:lang w:eastAsia="en-US"/>
        </w:rPr>
        <w:t>Общая структура многолетней спортивной подготовки в рукопашном бое</w:t>
      </w:r>
      <w:bookmarkEnd w:id="9"/>
      <w:bookmarkEnd w:id="1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1" w:name="OLE_LINK43"/>
      <w:bookmarkStart w:id="12" w:name="OLE_LINK44"/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рукопашном бое на этапе спортивного совершенствования</w:t>
      </w:r>
      <w:bookmarkEnd w:id="11"/>
      <w:bookmarkEnd w:id="1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3" w:name="OLE_LINK45"/>
      <w:bookmarkStart w:id="14" w:name="OLE_LINK46"/>
      <w:r w:rsidRPr="004460D0">
        <w:rPr>
          <w:rStyle w:val="FontStyle11"/>
          <w:spacing w:val="0"/>
          <w:sz w:val="30"/>
          <w:szCs w:val="30"/>
          <w:lang w:eastAsia="en-US"/>
        </w:rPr>
        <w:t>Особенности построения учебно-тренировочного процесса в рукопашном бое на этапе высшего спортивного мастерства</w:t>
      </w:r>
      <w:bookmarkEnd w:id="13"/>
      <w:bookmarkEnd w:id="1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5" w:name="OLE_LINK53"/>
      <w:bookmarkStart w:id="16" w:name="OLE_LINK54"/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рукопашном бое на этапе специализированной базовой подготовки</w:t>
      </w:r>
      <w:bookmarkEnd w:id="15"/>
      <w:bookmarkEnd w:id="16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7" w:name="OLE_LINK55"/>
      <w:bookmarkStart w:id="18" w:name="OLE_LINK56"/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рукопашном бое на этапе предварительной базовой подготовки</w:t>
      </w:r>
      <w:bookmarkEnd w:id="17"/>
      <w:bookmarkEnd w:id="1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рукопашном бое на этапе начальной подготовки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9" w:name="OLE_LINK64"/>
      <w:bookmarkStart w:id="20" w:name="OLE_LINK65"/>
      <w:r w:rsidRPr="004460D0">
        <w:rPr>
          <w:rStyle w:val="FontStyle11"/>
          <w:spacing w:val="0"/>
          <w:sz w:val="30"/>
          <w:szCs w:val="30"/>
          <w:lang w:eastAsia="en-US"/>
        </w:rPr>
        <w:t>Методика выявления, анализа и исправления ошибок при обучении приемам рукопашного боя</w:t>
      </w:r>
      <w:bookmarkEnd w:id="19"/>
      <w:bookmarkEnd w:id="2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1" w:name="OLE_LINK74"/>
      <w:r w:rsidRPr="004460D0">
        <w:rPr>
          <w:sz w:val="30"/>
          <w:szCs w:val="30"/>
          <w:lang w:eastAsia="en-US"/>
        </w:rPr>
        <w:t xml:space="preserve">Характеристика заданий, направленных на совершенствование техники рукопашного боя и ее тактической реализации в </w:t>
      </w:r>
      <w:r w:rsidRPr="004460D0">
        <w:rPr>
          <w:sz w:val="30"/>
          <w:szCs w:val="30"/>
          <w:lang w:eastAsia="en-US"/>
        </w:rPr>
        <w:lastRenderedPageBreak/>
        <w:t>соревновательных условиях</w:t>
      </w:r>
      <w:bookmarkEnd w:id="2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2" w:name="OLE_LINK75"/>
      <w:r w:rsidRPr="004460D0">
        <w:rPr>
          <w:sz w:val="30"/>
          <w:szCs w:val="30"/>
          <w:lang w:eastAsia="en-US"/>
        </w:rPr>
        <w:t>Методические приемы, направленные на повышение эффективности технико-тактических приемов и действий рукопашного боя</w:t>
      </w:r>
      <w:bookmarkEnd w:id="22"/>
      <w:r w:rsidRPr="004460D0">
        <w:rPr>
          <w:sz w:val="30"/>
          <w:szCs w:val="30"/>
          <w:lang w:eastAsia="en-US"/>
        </w:rPr>
        <w:t xml:space="preserve"> в поединке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3" w:name="OLE_LINK80"/>
      <w:r w:rsidRPr="004460D0">
        <w:rPr>
          <w:sz w:val="30"/>
          <w:szCs w:val="30"/>
          <w:lang w:eastAsia="en-US"/>
        </w:rPr>
        <w:t>Структура и содержание технической и тактической подготовки на этапах многолетней спортивной подготовки</w:t>
      </w:r>
      <w:bookmarkEnd w:id="2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4" w:name="OLE_LINK81"/>
      <w:bookmarkStart w:id="25" w:name="OLE_LINK8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  <w:bookmarkEnd w:id="24"/>
      <w:bookmarkEnd w:id="2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6" w:name="OLE_LINK89"/>
      <w:bookmarkStart w:id="27" w:name="OLE_LINK90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  <w:bookmarkEnd w:id="26"/>
      <w:bookmarkEnd w:id="2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8" w:name="OLE_LINK91"/>
      <w:bookmarkStart w:id="29" w:name="OLE_LINK9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  <w:bookmarkEnd w:id="28"/>
      <w:bookmarkEnd w:id="29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30" w:name="OLE_LINK93"/>
      <w:r w:rsidRPr="004460D0">
        <w:rPr>
          <w:rStyle w:val="FontStyle11"/>
          <w:spacing w:val="0"/>
          <w:sz w:val="30"/>
          <w:szCs w:val="30"/>
          <w:lang w:eastAsia="en-US"/>
        </w:rPr>
        <w:t xml:space="preserve">Анализ техники и тактические способы применения в поединке приемов выведения из равновесия (задние и передние подножки,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подбивы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>, подсечки)</w:t>
      </w:r>
      <w:bookmarkEnd w:id="3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31" w:name="OLE_LINK1"/>
      <w:bookmarkStart w:id="32" w:name="OLE_LINK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бросков и тактические способы их применения в спортивном рукопашном поединке</w:t>
      </w:r>
      <w:bookmarkEnd w:id="31"/>
      <w:bookmarkEnd w:id="3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33" w:name="OLE_LINK7"/>
      <w:bookmarkStart w:id="34" w:name="OLE_LINK8"/>
      <w:bookmarkStart w:id="35" w:name="OLE_LINK9"/>
      <w:r w:rsidRPr="004460D0">
        <w:rPr>
          <w:rStyle w:val="FontStyle11"/>
          <w:spacing w:val="0"/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  <w:bookmarkEnd w:id="33"/>
      <w:bookmarkEnd w:id="34"/>
      <w:bookmarkEnd w:id="3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6" w:name="OLE_LINK12"/>
      <w:bookmarkStart w:id="37" w:name="OLE_LINK13"/>
      <w:r w:rsidRPr="004460D0">
        <w:rPr>
          <w:sz w:val="30"/>
          <w:szCs w:val="30"/>
          <w:lang w:eastAsia="en-US"/>
        </w:rPr>
        <w:t>Методика разработки рациональной тактической схемы ведения поединка с учетом индивидуальных способностей спортсмена</w:t>
      </w:r>
      <w:bookmarkEnd w:id="36"/>
      <w:bookmarkEnd w:id="3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8" w:name="OLE_LINK17"/>
      <w:r w:rsidRPr="004460D0">
        <w:rPr>
          <w:sz w:val="30"/>
          <w:szCs w:val="30"/>
          <w:lang w:eastAsia="en-US"/>
        </w:rPr>
        <w:t>Учебно-тренировочные задания, направленные на формирование умений быстрого восприятия и анализа соревновательной ситуации в поединке</w:t>
      </w:r>
      <w:bookmarkEnd w:id="3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9" w:name="OLE_LINK22"/>
      <w:bookmarkStart w:id="40" w:name="OLE_LINK23"/>
      <w:r w:rsidRPr="004460D0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  <w:bookmarkEnd w:id="39"/>
      <w:bookmarkEnd w:id="4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1" w:name="OLE_LINK41"/>
      <w:bookmarkStart w:id="42" w:name="OLE_LINK42"/>
      <w:r w:rsidRPr="004460D0">
        <w:rPr>
          <w:rStyle w:val="FontStyle11"/>
          <w:spacing w:val="0"/>
          <w:sz w:val="30"/>
          <w:szCs w:val="30"/>
          <w:lang w:eastAsia="en-US"/>
        </w:rPr>
        <w:t>Методика обучения тактике ведения спортивного поединка в рукопашном бое</w:t>
      </w:r>
      <w:bookmarkEnd w:id="41"/>
      <w:bookmarkEnd w:id="4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43" w:name="OLE_LINK47"/>
      <w:bookmarkStart w:id="44" w:name="OLE_LINK48"/>
      <w:r w:rsidRPr="004460D0">
        <w:rPr>
          <w:rStyle w:val="FontStyle11"/>
          <w:spacing w:val="0"/>
          <w:sz w:val="30"/>
          <w:szCs w:val="30"/>
          <w:lang w:eastAsia="en-US"/>
        </w:rPr>
        <w:t>Требования к уровню развития  двигательных способностей в рукопашном бое</w:t>
      </w:r>
      <w:bookmarkEnd w:id="43"/>
      <w:bookmarkEnd w:id="4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45" w:name="OLE_LINK52"/>
      <w:r w:rsidRPr="004460D0">
        <w:rPr>
          <w:sz w:val="30"/>
          <w:szCs w:val="30"/>
          <w:lang w:eastAsia="en-US"/>
        </w:rPr>
        <w:t xml:space="preserve">Методика совершенствования координационных способностей квалифицированных </w:t>
      </w:r>
      <w:proofErr w:type="spellStart"/>
      <w:r w:rsidRPr="004460D0">
        <w:rPr>
          <w:sz w:val="30"/>
          <w:szCs w:val="30"/>
          <w:lang w:eastAsia="en-US"/>
        </w:rPr>
        <w:t>спортсменов-рукопашников</w:t>
      </w:r>
      <w:bookmarkEnd w:id="45"/>
      <w:proofErr w:type="spellEnd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6" w:name="OLE_LINK57"/>
      <w:bookmarkStart w:id="47" w:name="OLE_LINK58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скоростных способностей  квалифицированных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46"/>
      <w:bookmarkEnd w:id="47"/>
      <w:proofErr w:type="spellEnd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lastRenderedPageBreak/>
        <w:t>Методика</w:t>
      </w:r>
      <w:r w:rsidRPr="004460D0">
        <w:rPr>
          <w:sz w:val="30"/>
          <w:szCs w:val="30"/>
          <w:lang w:eastAsia="en-US"/>
        </w:rPr>
        <w:t xml:space="preserve"> развития </w:t>
      </w:r>
      <w:r w:rsidRPr="004460D0">
        <w:rPr>
          <w:rStyle w:val="FontStyle11"/>
          <w:spacing w:val="0"/>
          <w:sz w:val="30"/>
          <w:szCs w:val="30"/>
          <w:lang w:eastAsia="en-US"/>
        </w:rPr>
        <w:t>скоростных способностей юных спортсменов в рукопашном бое на этапе начальной и предварительной базовой подготовки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8" w:name="OLE_LINK66"/>
      <w:bookmarkStart w:id="49" w:name="OLE_LINK67"/>
      <w:bookmarkStart w:id="50" w:name="OLE_LINK68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силовых способностей  квалифицированных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48"/>
      <w:bookmarkEnd w:id="49"/>
      <w:bookmarkEnd w:id="50"/>
      <w:proofErr w:type="spellEnd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1" w:name="OLE_LINK73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развития силовых способностей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 подготовки</w:t>
      </w:r>
      <w:bookmarkEnd w:id="5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2" w:name="OLE_LINK76"/>
      <w:proofErr w:type="gramStart"/>
      <w:r w:rsidRPr="004460D0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4460D0">
        <w:rPr>
          <w:sz w:val="30"/>
          <w:szCs w:val="30"/>
          <w:lang w:eastAsia="en-US"/>
        </w:rPr>
        <w:t xml:space="preserve"> развития 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выносливости юных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подготовки</w:t>
      </w:r>
      <w:bookmarkEnd w:id="52"/>
      <w:proofErr w:type="gramEnd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3" w:name="OLE_LINK79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совершенствования специальной выносливости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спортивного совершенствования и высшего спортивного мастерства</w:t>
      </w:r>
      <w:bookmarkEnd w:id="5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4" w:name="OLE_LINK83"/>
      <w:bookmarkStart w:id="55" w:name="OLE_LINK84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Методика развития гибкости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подготовки</w:t>
      </w:r>
      <w:bookmarkEnd w:id="54"/>
      <w:bookmarkEnd w:id="5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6" w:name="OLE_LINK88"/>
      <w:r w:rsidRPr="004460D0">
        <w:rPr>
          <w:rStyle w:val="FontStyle11"/>
          <w:spacing w:val="0"/>
          <w:sz w:val="30"/>
          <w:szCs w:val="30"/>
          <w:lang w:eastAsia="en-US"/>
        </w:rPr>
        <w:t xml:space="preserve">Средства и методы повышения волевой подготовленности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56"/>
      <w:proofErr w:type="spellEnd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7" w:name="OLE_LINK96"/>
      <w:bookmarkStart w:id="58" w:name="OLE_LINK97"/>
      <w:r w:rsidRPr="004460D0">
        <w:rPr>
          <w:sz w:val="30"/>
          <w:szCs w:val="30"/>
          <w:lang w:eastAsia="en-US"/>
        </w:rPr>
        <w:t>Идеомоторная тренировка в системе методов, направленных на совершенствование технико-тактического мастерства в рукопашном бое</w:t>
      </w:r>
      <w:bookmarkEnd w:id="57"/>
      <w:bookmarkEnd w:id="5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9" w:name="OLE_LINK94"/>
      <w:bookmarkStart w:id="60" w:name="OLE_LINK95"/>
      <w:r w:rsidRPr="004460D0">
        <w:rPr>
          <w:sz w:val="30"/>
          <w:szCs w:val="30"/>
          <w:lang w:eastAsia="en-US"/>
        </w:rPr>
        <w:t>Регулирование психической напряженности в процессе тренировочной и соревновательной деятельности в рукопашном бое</w:t>
      </w:r>
      <w:bookmarkEnd w:id="59"/>
      <w:bookmarkEnd w:id="60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1" w:name="OLE_LINK3"/>
      <w:r w:rsidRPr="004460D0">
        <w:rPr>
          <w:rStyle w:val="ac"/>
          <w:sz w:val="30"/>
          <w:szCs w:val="30"/>
        </w:rPr>
        <w:t>Методика планирования учебно-тренировочного процесса в рукопашном бое на этапе высшего спортивного мастерства</w:t>
      </w:r>
      <w:bookmarkEnd w:id="61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2" w:name="OLE_LINK4"/>
      <w:bookmarkStart w:id="63" w:name="OLE_LINK5"/>
      <w:bookmarkStart w:id="64" w:name="OLE_LINK6"/>
      <w:r w:rsidRPr="004460D0">
        <w:rPr>
          <w:rStyle w:val="FontStyle11"/>
          <w:spacing w:val="0"/>
          <w:sz w:val="30"/>
          <w:szCs w:val="30"/>
          <w:lang w:eastAsia="en-US"/>
        </w:rPr>
        <w:t>Общая структура и основная педагогическая направленность занятий в рукопашном бое</w:t>
      </w:r>
      <w:bookmarkEnd w:id="62"/>
      <w:bookmarkEnd w:id="63"/>
      <w:bookmarkEnd w:id="64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5" w:name="OLE_LINK14"/>
      <w:bookmarkStart w:id="66" w:name="OLE_LINK15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Общие основы построения подготовительной части тренировочного занятия в рукопашном бое. Особенности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предсоревновательной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разминки</w:t>
      </w:r>
      <w:bookmarkEnd w:id="65"/>
      <w:bookmarkEnd w:id="66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7" w:name="OLE_LINK16"/>
      <w:r w:rsidRPr="004460D0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  <w:bookmarkEnd w:id="67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8" w:name="OLE_LINK24"/>
      <w:bookmarkStart w:id="69" w:name="OLE_LINK25"/>
      <w:r w:rsidRPr="004460D0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4460D0">
        <w:rPr>
          <w:sz w:val="30"/>
          <w:szCs w:val="30"/>
          <w:lang w:eastAsia="en-US"/>
        </w:rPr>
        <w:t>мезоциклов</w:t>
      </w:r>
      <w:proofErr w:type="spellEnd"/>
      <w:r w:rsidRPr="004460D0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  <w:bookmarkEnd w:id="68"/>
      <w:bookmarkEnd w:id="69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0" w:name="OLE_LINK36"/>
      <w:bookmarkStart w:id="71" w:name="OLE_LINK37"/>
      <w:bookmarkStart w:id="72" w:name="OLE_LINK38"/>
      <w:r w:rsidRPr="004460D0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  <w:bookmarkEnd w:id="70"/>
      <w:bookmarkEnd w:id="71"/>
      <w:bookmarkEnd w:id="72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3" w:name="OLE_LINK39"/>
      <w:bookmarkStart w:id="74" w:name="OLE_LINK40"/>
      <w:r w:rsidRPr="004460D0">
        <w:rPr>
          <w:sz w:val="30"/>
          <w:szCs w:val="30"/>
          <w:lang w:eastAsia="en-US"/>
        </w:rPr>
        <w:lastRenderedPageBreak/>
        <w:t xml:space="preserve">Особенности организации и проведения комплексного контроля в рукопашном бое </w:t>
      </w:r>
      <w:bookmarkEnd w:id="73"/>
      <w:bookmarkEnd w:id="74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5" w:name="OLE_LINK49"/>
      <w:r w:rsidRPr="004460D0">
        <w:rPr>
          <w:rStyle w:val="FontStyle11"/>
          <w:spacing w:val="0"/>
          <w:sz w:val="30"/>
          <w:szCs w:val="30"/>
          <w:lang w:eastAsia="en-US"/>
        </w:rPr>
        <w:t xml:space="preserve">Содержание правил </w:t>
      </w:r>
      <w:r w:rsidRPr="004460D0">
        <w:rPr>
          <w:sz w:val="30"/>
          <w:szCs w:val="30"/>
          <w:lang w:eastAsia="en-US"/>
        </w:rPr>
        <w:t xml:space="preserve">спортивных </w:t>
      </w:r>
      <w:r w:rsidRPr="004460D0">
        <w:rPr>
          <w:rStyle w:val="FontStyle11"/>
          <w:spacing w:val="0"/>
          <w:sz w:val="30"/>
          <w:szCs w:val="30"/>
          <w:lang w:eastAsia="en-US"/>
        </w:rPr>
        <w:t>соревнований по рукопашному бою (экипировка, разрешенные и запрещенные действия, регламент боя, размеры площадки)</w:t>
      </w:r>
      <w:bookmarkEnd w:id="75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6" w:name="OLE_LINK50"/>
      <w:bookmarkStart w:id="77" w:name="OLE_LINK51"/>
      <w:r w:rsidRPr="004460D0">
        <w:rPr>
          <w:rStyle w:val="FontStyle11"/>
          <w:spacing w:val="0"/>
          <w:sz w:val="30"/>
          <w:szCs w:val="30"/>
          <w:lang w:eastAsia="en-US"/>
        </w:rPr>
        <w:t xml:space="preserve">Организация и проведение </w:t>
      </w:r>
      <w:r w:rsidRPr="004460D0">
        <w:rPr>
          <w:sz w:val="30"/>
          <w:szCs w:val="30"/>
          <w:lang w:eastAsia="en-US"/>
        </w:rPr>
        <w:t>спортивных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соревнований по рукопашному бою (функции проводящей организации и судейского персонала)</w:t>
      </w:r>
      <w:bookmarkEnd w:id="76"/>
      <w:bookmarkEnd w:id="77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8" w:name="OLE_LINK59"/>
      <w:bookmarkStart w:id="79" w:name="OLE_LINK60"/>
      <w:r w:rsidRPr="004460D0">
        <w:rPr>
          <w:sz w:val="30"/>
          <w:szCs w:val="30"/>
          <w:lang w:eastAsia="en-US"/>
        </w:rPr>
        <w:t>Организация судейства спортивных соревнований по рукопашному бою. Обязанности и взаимодействие членов главной судейской коллегии</w:t>
      </w:r>
      <w:bookmarkEnd w:id="78"/>
      <w:bookmarkEnd w:id="79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80" w:name="OLE_LINK61"/>
      <w:proofErr w:type="gramStart"/>
      <w:r w:rsidRPr="004460D0">
        <w:rPr>
          <w:sz w:val="30"/>
          <w:szCs w:val="30"/>
          <w:lang w:eastAsia="en-US"/>
        </w:rPr>
        <w:t>Методические подходы</w:t>
      </w:r>
      <w:proofErr w:type="gramEnd"/>
      <w:r w:rsidRPr="004460D0">
        <w:rPr>
          <w:sz w:val="30"/>
          <w:szCs w:val="30"/>
          <w:lang w:eastAsia="en-US"/>
        </w:rPr>
        <w:t xml:space="preserve"> к оценке эффективности техники выполнения приемов рукопашного боя в условиях воздействий «сбивающих» факторов (активное противодействие соперника, прогрессирующее утомление и др.)</w:t>
      </w:r>
      <w:bookmarkEnd w:id="80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81" w:name="OLE_LINK69"/>
      <w:bookmarkStart w:id="82" w:name="OLE_LINK70"/>
      <w:r w:rsidRPr="004460D0">
        <w:rPr>
          <w:sz w:val="30"/>
          <w:szCs w:val="30"/>
          <w:lang w:eastAsia="en-US"/>
        </w:rPr>
        <w:t>Методические приемы, направленные на совершенствование комплексных скоростных способностей в рукопашном бое</w:t>
      </w:r>
      <w:bookmarkEnd w:id="81"/>
      <w:bookmarkEnd w:id="82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83" w:name="OLE_LINK71"/>
      <w:bookmarkStart w:id="84" w:name="OLE_LINK72"/>
      <w:r w:rsidRPr="004460D0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рукопашном бое </w:t>
      </w:r>
      <w:r w:rsidRPr="004460D0">
        <w:rPr>
          <w:sz w:val="30"/>
          <w:szCs w:val="30"/>
          <w:lang w:eastAsia="en-US"/>
        </w:rPr>
        <w:t>на этапе специализированной базовой подготовки</w:t>
      </w:r>
      <w:bookmarkEnd w:id="83"/>
      <w:bookmarkEnd w:id="84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85" w:name="OLE_LINK77"/>
      <w:r w:rsidRPr="004460D0">
        <w:rPr>
          <w:sz w:val="30"/>
          <w:szCs w:val="30"/>
          <w:lang w:eastAsia="en-US"/>
        </w:rPr>
        <w:t xml:space="preserve">Характеристика общих и специальных средств, направленных на развитие 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координационных способностей юных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85"/>
      <w:proofErr w:type="spellEnd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86" w:name="OLE_LINK78"/>
      <w:r w:rsidRPr="004460D0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рукопашном бое</w:t>
      </w:r>
      <w:r w:rsidRPr="004460D0">
        <w:rPr>
          <w:rStyle w:val="FontStyle11"/>
          <w:spacing w:val="0"/>
          <w:sz w:val="30"/>
          <w:szCs w:val="30"/>
        </w:rPr>
        <w:t xml:space="preserve"> на этапе специализированной базовой подготовки</w:t>
      </w:r>
      <w:bookmarkEnd w:id="86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87" w:name="OLE_LINK85"/>
      <w:bookmarkStart w:id="88" w:name="OLE_LINK86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использование упражнений с отягощениями с целью развития силовых способностей</w:t>
      </w:r>
      <w:bookmarkEnd w:id="87"/>
      <w:bookmarkEnd w:id="88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89" w:name="OLE_LINK87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развитие локальной мышечной выносливости</w:t>
      </w:r>
      <w:bookmarkEnd w:id="89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90" w:name="OLE_LINK98"/>
      <w:bookmarkStart w:id="91" w:name="OLE_LINK99"/>
      <w:r w:rsidRPr="004460D0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рукопашном бое на этапе специализированной базовой подготовки</w:t>
      </w:r>
      <w:bookmarkEnd w:id="90"/>
      <w:bookmarkEnd w:id="91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92" w:name="OLE_LINK100"/>
      <w:bookmarkStart w:id="93" w:name="OLE_LINK101"/>
      <w:r w:rsidRPr="004460D0">
        <w:rPr>
          <w:rStyle w:val="FontStyle11"/>
          <w:spacing w:val="0"/>
          <w:sz w:val="30"/>
          <w:szCs w:val="30"/>
          <w:lang w:eastAsia="en-US"/>
        </w:rPr>
        <w:t xml:space="preserve">Методические приемы, направленные на совершенствование гибкости </w:t>
      </w:r>
      <w:proofErr w:type="gramStart"/>
      <w:r w:rsidRPr="004460D0">
        <w:rPr>
          <w:rStyle w:val="FontStyle11"/>
          <w:spacing w:val="0"/>
          <w:sz w:val="30"/>
          <w:szCs w:val="30"/>
          <w:lang w:eastAsia="en-US"/>
        </w:rPr>
        <w:t>квалифицированных</w:t>
      </w:r>
      <w:proofErr w:type="gramEnd"/>
      <w:r w:rsidRPr="004460D0">
        <w:rPr>
          <w:rStyle w:val="FontStyle11"/>
          <w:spacing w:val="0"/>
          <w:sz w:val="30"/>
          <w:szCs w:val="30"/>
          <w:lang w:eastAsia="en-US"/>
        </w:rPr>
        <w:t xml:space="preserve">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92"/>
      <w:bookmarkEnd w:id="93"/>
      <w:proofErr w:type="spellEnd"/>
    </w:p>
    <w:p w:rsidR="000E2B55" w:rsidRDefault="000E2B55" w:rsidP="003519D6">
      <w:pPr>
        <w:spacing w:after="200"/>
        <w:rPr>
          <w:b/>
          <w:sz w:val="28"/>
          <w:szCs w:val="28"/>
        </w:rPr>
      </w:pPr>
    </w:p>
    <w:p w:rsidR="000E2B55" w:rsidRDefault="000E2B55">
      <w:pPr>
        <w:spacing w:after="200" w:line="276" w:lineRule="auto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91" w:rsidRDefault="00EC3A91" w:rsidP="007B1AE4">
      <w:r>
        <w:separator/>
      </w:r>
    </w:p>
  </w:endnote>
  <w:endnote w:type="continuationSeparator" w:id="0">
    <w:p w:rsidR="00EC3A91" w:rsidRDefault="00EC3A91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91" w:rsidRDefault="00EC3A91" w:rsidP="007B1AE4">
      <w:r>
        <w:separator/>
      </w:r>
    </w:p>
  </w:footnote>
  <w:footnote w:type="continuationSeparator" w:id="0">
    <w:p w:rsidR="00EC3A91" w:rsidRDefault="00EC3A91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E169F1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6B37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5"/>
  </w:num>
  <w:num w:numId="6">
    <w:abstractNumId w:val="23"/>
  </w:num>
  <w:num w:numId="7">
    <w:abstractNumId w:val="14"/>
  </w:num>
  <w:num w:numId="8">
    <w:abstractNumId w:val="29"/>
  </w:num>
  <w:num w:numId="9">
    <w:abstractNumId w:val="32"/>
  </w:num>
  <w:num w:numId="10">
    <w:abstractNumId w:val="17"/>
  </w:num>
  <w:num w:numId="11">
    <w:abstractNumId w:val="7"/>
  </w:num>
  <w:num w:numId="12">
    <w:abstractNumId w:val="33"/>
  </w:num>
  <w:num w:numId="13">
    <w:abstractNumId w:val="30"/>
  </w:num>
  <w:num w:numId="14">
    <w:abstractNumId w:val="12"/>
  </w:num>
  <w:num w:numId="15">
    <w:abstractNumId w:val="28"/>
  </w:num>
  <w:num w:numId="16">
    <w:abstractNumId w:val="18"/>
  </w:num>
  <w:num w:numId="17">
    <w:abstractNumId w:val="11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1"/>
  </w:num>
  <w:num w:numId="32">
    <w:abstractNumId w:val="34"/>
  </w:num>
  <w:num w:numId="33">
    <w:abstractNumId w:val="26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37BA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169F1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5A00"/>
    <w:rsid w:val="00EB75CB"/>
    <w:rsid w:val="00EC03A8"/>
    <w:rsid w:val="00EC3A91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13482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9C15-8871-486B-BA3F-ECC60D5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2023-11-14T06:55:00Z</cp:lastPrinted>
  <dcterms:created xsi:type="dcterms:W3CDTF">2014-05-09T20:13:00Z</dcterms:created>
  <dcterms:modified xsi:type="dcterms:W3CDTF">2023-11-14T06:56:00Z</dcterms:modified>
</cp:coreProperties>
</file>