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6734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УТВЕРЖДЕНО</w:t>
      </w:r>
    </w:p>
    <w:p w14:paraId="00E30E3C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 xml:space="preserve">на заседании кафедры </w:t>
      </w:r>
    </w:p>
    <w:p w14:paraId="21A5CD32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футбола и хоккея</w:t>
      </w:r>
    </w:p>
    <w:p w14:paraId="70BDAFE2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 xml:space="preserve">от 08.09.2023 протокол № 2 </w:t>
      </w:r>
    </w:p>
    <w:p w14:paraId="381169B3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0F10CC2D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ПРОГРАММНЫЕ ЗАЧЕТНО-ЭКЗАМЕНАЦИОННЫЕ ТРЕБОВАНИЯ</w:t>
      </w:r>
    </w:p>
    <w:p w14:paraId="12758D27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учебной дисциплине:</w:t>
      </w:r>
    </w:p>
    <w:p w14:paraId="42B4CA7D" w14:textId="413DA63E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«Основы теории и методики избранно</w:t>
      </w:r>
      <w:r w:rsidR="00B14B8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го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вид</w:t>
      </w:r>
      <w:r w:rsidR="00B14B8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а</w:t>
      </w:r>
      <w:bookmarkStart w:id="0" w:name="_GoBack"/>
      <w:bookmarkEnd w:id="0"/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спорта»</w:t>
      </w:r>
    </w:p>
    <w:p w14:paraId="2CC8F587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направлению специальности 1-88 02 01-01</w:t>
      </w:r>
    </w:p>
    <w:p w14:paraId="348006E6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«Спортивно-педагогическая деятельность (тренерская работа по футболу)»</w:t>
      </w:r>
    </w:p>
    <w:p w14:paraId="1B2D571F" w14:textId="41CBC1AD" w:rsidR="00AB7601" w:rsidRPr="00AB7601" w:rsidRDefault="00AB7601" w:rsidP="00AB760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B7601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для студентов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AB7601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-го курса дневной формы получения образования</w:t>
      </w:r>
    </w:p>
    <w:p w14:paraId="0C36B237" w14:textId="77777777" w:rsidR="00025109" w:rsidRPr="002F5ED2" w:rsidRDefault="00025109" w:rsidP="0002510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 2023/2024 учебный год</w:t>
      </w:r>
    </w:p>
    <w:p w14:paraId="2E956AA4" w14:textId="77777777" w:rsidR="003B7826" w:rsidRPr="002F5ED2" w:rsidRDefault="003B7826" w:rsidP="009E287D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3528DB30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Вопросы по теоретическому разделу</w:t>
      </w:r>
    </w:p>
    <w:p w14:paraId="7B6D9075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354BD868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тактики, классификация тактики, эволюция тактики, характерные особенности тактики современного футбола.</w:t>
      </w:r>
    </w:p>
    <w:p w14:paraId="39B9EA05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Основы методики обучения и совершенствования тактики: задачи, средства (игровые технико-тактические, игровые тактико-технические упражнения), методы (строго регламентированный, игровой, соревновательный), формы организации учебно-тренировочного процесса (урок и неурочные формы, комплексные и тематические занятия, групповые и индивидуальные занятия).</w:t>
      </w:r>
    </w:p>
    <w:p w14:paraId="2C538C4C" w14:textId="77777777" w:rsidR="003B7826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тактической подготовки в отдельном занятии, микроцикле, этапе, периоде, годичном цикле, многолетнем цикле</w:t>
      </w:r>
      <w:r w:rsidR="009E287D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1C3A0838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тактической подготовки полевых игроков. Функциональные обязанности игроков линии защиты, средней линии и линии нападения.</w:t>
      </w:r>
    </w:p>
    <w:p w14:paraId="795A0031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индивидуальных тактических действий в нападении и защите.</w:t>
      </w:r>
    </w:p>
    <w:p w14:paraId="0CC64C51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Общая характеристика групповых тактических действий в нападении и защите. </w:t>
      </w:r>
    </w:p>
    <w:p w14:paraId="2E6A8449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командных тактических действий в нападении и защите</w:t>
      </w:r>
      <w:r w:rsidR="009E287D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4761BB96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открывание: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0B6645E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отвлечение соперника: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6D93A127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создание численного преимущества: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539A3BE5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ведение: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5EF89B3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обводка: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0267F48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удары по воротам: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691C0367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передачи: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72BB8100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без мяча – закрывание: характеристика, применение. Методика обучения и совершенствования.</w:t>
      </w:r>
    </w:p>
    <w:p w14:paraId="1E50D42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без мяча – перехват: характеристика, применение. Методика обучения и совершенствования.</w:t>
      </w:r>
    </w:p>
    <w:p w14:paraId="1DE7155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мячом– отбор: характеристика, применение. Методика обучения и совершенствования.</w:t>
      </w:r>
    </w:p>
    <w:p w14:paraId="452B51AC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передаче: характеристика, применение. Методика обучения и совершенствования.</w:t>
      </w:r>
    </w:p>
    <w:p w14:paraId="29E918D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выходу с мячом на острую позицию: характеристика, применение. Методика обучения и совершенствования.</w:t>
      </w:r>
    </w:p>
    <w:p w14:paraId="6E6BA6E8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ударам: характеристика, применение. Методика обучения и совершенствования</w:t>
      </w:r>
      <w:r w:rsidR="00C729AB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32EEFD34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при стандартных положениях (вбрасывание мяча из-за боковой линии, угловой удар, штрафной удар, свободный удар, удар от ворот).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 комбинаций при стандартных положениях.</w:t>
      </w:r>
    </w:p>
    <w:p w14:paraId="1574958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в игровых эпизодах в парах: «в стенку», «скрещивание», «передача в одно касание». Методика обучения и совершенствования комбинаций «в стенку», «скрещивание», «передача в одно касание».</w:t>
      </w:r>
    </w:p>
    <w:p w14:paraId="34990328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в игровых эпизодах в тройках: «взаимозаменяемость», «пропускание мяча», «передача в одно касание». Методика обучения и совершенствования комбинаций «взаимозаменяемость», «пропускание мяча», «передача в одно касание»</w:t>
      </w:r>
      <w:r w:rsidR="00C729AB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6D1AE85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двух игроков в защите: противодействие комбинации «в стенку», противодействие комбинации «скрещивание», противодействие комбинации «пропуск мяча».</w:t>
      </w:r>
    </w:p>
    <w:p w14:paraId="3C4FAD57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 противодействий комбинации «в стенку», «скрещивание», «пропуск мяча».</w:t>
      </w:r>
    </w:p>
    <w:p w14:paraId="57B9BFBD" w14:textId="77777777" w:rsidR="00A71674" w:rsidRPr="002F5ED2" w:rsidRDefault="00165615" w:rsidP="00CD04FC">
      <w:pPr>
        <w:spacing w:after="0" w:line="240" w:lineRule="auto"/>
        <w:ind w:firstLine="25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нескольких игроков в защите: построение «стенки». Методика обучения и совершенствования построения «стенки».</w:t>
      </w:r>
    </w:p>
    <w:p w14:paraId="0BFDAD6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нескольких игроков в защите: создание искусственного положения «вне игры».</w:t>
      </w:r>
    </w:p>
    <w:p w14:paraId="1DF1DF9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Быстрое нападение – способ атакующих действий команды. Фазы быстрого нападения: начальная фаза, развитие атаки, завершение атаки.</w:t>
      </w:r>
    </w:p>
    <w:p w14:paraId="631AC2BF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силовых и скоростно-силовых способностей футболистов.</w:t>
      </w:r>
    </w:p>
    <w:p w14:paraId="14AE0A0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силовых и скоростно-силовых способностей футболистов: упражнения с отягощениями с использованием тренажеров и подсобного оборудования.</w:t>
      </w:r>
    </w:p>
    <w:p w14:paraId="73C2A26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силовых и скоростно-силовых способностей: повторных, максимальных и динамических усилий.</w:t>
      </w:r>
    </w:p>
    <w:p w14:paraId="0CDE162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Параметры нагрузки: величина отягощений, количество повторений в одной серии упражнений.</w:t>
      </w:r>
    </w:p>
    <w:p w14:paraId="3F05897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Интервалы отдыха между отдельными повторениями упражнений, количество серий упражнений в зависимости от величины нагрузки тренировочного занятия (большой, средней, малой), интервалы отдыха между сериями упражнений.</w:t>
      </w:r>
    </w:p>
    <w:p w14:paraId="5276D718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</w:p>
    <w:p w14:paraId="3426972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" w:name="_Hlk14783834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силовой и скоростно-силовой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1"/>
    <w:p w14:paraId="47816811" w14:textId="6918234A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" w:name="_Hlk14783836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скоростных способностей футболистов.</w:t>
      </w:r>
      <w:bookmarkEnd w:id="2"/>
    </w:p>
    <w:p w14:paraId="4A823728" w14:textId="362FC3D2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" w:name="_Hlk14783837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скоростных способностей футболистов.</w:t>
      </w:r>
      <w:bookmarkEnd w:id="3"/>
    </w:p>
    <w:p w14:paraId="008AD15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4" w:name="_Hlk14783839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скоростных способностей футболистов: метод строго регламентированного упражнения, игровой метод, соревновательный метод.</w:t>
      </w:r>
    </w:p>
    <w:bookmarkEnd w:id="4"/>
    <w:p w14:paraId="688E18AC" w14:textId="77777777" w:rsidR="00357439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5" w:name="_Hlk14783847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Параметры нагрузки: интенсивность (скорость) выполнения упражнения, время однократного выполнения упражнения, количество повторений в одной серии упражнений, интервалы отдыха между отдельными повторениями упражнений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5"/>
    <w:p w14:paraId="2E557A6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6" w:name="_Hlk14783849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</w:p>
    <w:bookmarkEnd w:id="6"/>
    <w:p w14:paraId="20462A7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7" w:name="_Hlk14783851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скоростной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7"/>
    <w:p w14:paraId="3ED72D8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8" w:name="_Hlk147838530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общей (аэробной) выносливости футболистов.</w:t>
      </w:r>
    </w:p>
    <w:bookmarkEnd w:id="8"/>
    <w:p w14:paraId="5FF9A2C0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9" w:name="_Hlk14783854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общей (аэробной) выносливости футболистов: бег, другие упражнения циклического характера, специальные неигровые и игровые упражнения.</w:t>
      </w:r>
    </w:p>
    <w:bookmarkEnd w:id="9"/>
    <w:p w14:paraId="06E58761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0" w:name="_Hlk147838560"/>
      <w:bookmarkStart w:id="11" w:name="_Hlk147839354"/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развития гибкости в отдельном занятии, микроцикле, этапе, периоде, годичном цикле, многолетнем цикле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bookmarkEnd w:id="10"/>
    </w:p>
    <w:bookmarkEnd w:id="11"/>
    <w:p w14:paraId="2E874FBC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2" w:name="_Hlk14783859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Параметры нагрузки: интенсивность (скорость) выполнения упражнения, время однократного выполнения упражнения, количество повторений в одной серии упражнений, интервалы отдыха между отдельными 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повторениями упражнений, количество серий упражнений в зависимости от величины нагрузки тренировочного занятия (большой, средней, малой), интервалы отдыха между сериями упражнений.</w:t>
      </w:r>
    </w:p>
    <w:bookmarkEnd w:id="12"/>
    <w:p w14:paraId="180A9B51" w14:textId="72DE0478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3" w:name="_Hlk147838613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  <w:bookmarkEnd w:id="13"/>
    </w:p>
    <w:p w14:paraId="69F538D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4" w:name="_Hlk14783863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развития общей (аэробной) выносливости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14"/>
    <w:p w14:paraId="7F931FD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5" w:name="_Hlk147838648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скоростной (анаэробной) выносливости футболистов. Основные средства развития скоростной (анаэробной) выносливости футболистов: бег, другие упражнения циклического характера, специальные неигровые и игровые упражнения.</w:t>
      </w:r>
    </w:p>
    <w:bookmarkEnd w:id="15"/>
    <w:p w14:paraId="4A3A8095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6" w:name="_Hlk147838667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скоростной (анаэробной) выносливости футболистов: метод строго регламентированного упражнения, игровой метод, соревновательный метод.</w:t>
      </w:r>
    </w:p>
    <w:bookmarkEnd w:id="16"/>
    <w:p w14:paraId="4163B490" w14:textId="77777777" w:rsidR="00165615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7" w:name="_Hlk147838733"/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гибкости футболистов.</w:t>
      </w:r>
    </w:p>
    <w:bookmarkEnd w:id="17"/>
    <w:p w14:paraId="2912C963" w14:textId="77777777" w:rsidR="009A1AF7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51.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Основы организации спортивно-оздоровительных лагерей. Документы, регламентирующие работу спортивно-оздоровительных лагерей</w:t>
      </w:r>
      <w:r w:rsidR="00FB35EA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(Закон Республики Беларусь «О физической культуре и спорте»).</w:t>
      </w:r>
    </w:p>
    <w:p w14:paraId="50C4A2F8" w14:textId="77777777" w:rsidR="00A71674" w:rsidRPr="002F5ED2" w:rsidRDefault="009A1AF7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52.</w:t>
      </w:r>
      <w:bookmarkStart w:id="18" w:name="_Hlk147840955"/>
      <w:r w:rsidR="009D7BBE" w:rsidRPr="002F5ED2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2F5ED2">
        <w:rPr>
          <w:rFonts w:cs="Times New Roman"/>
          <w:color w:val="000000" w:themeColor="text1"/>
          <w:sz w:val="28"/>
          <w:szCs w:val="28"/>
          <w:lang w:val="ru-RU"/>
        </w:rPr>
        <w:t xml:space="preserve">Тестирование </w:t>
      </w:r>
      <w:r w:rsidR="00165615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как основной метод контроля физической подготовленности. Тесты контроля силы, быстроты, скоростно- силовых качеств, ловкости, общей, скоростной и специальной выносливости, гибкости.</w:t>
      </w:r>
    </w:p>
    <w:bookmarkEnd w:id="18"/>
    <w:p w14:paraId="22ACF34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53.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9" w:name="_Hlk147840009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специальной выносливости футболистов.</w:t>
      </w:r>
    </w:p>
    <w:bookmarkEnd w:id="19"/>
    <w:p w14:paraId="5FFE26A3" w14:textId="6C83DD3D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54.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0" w:name="_Hlk147840034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специальной выносливости футболистов: игры, игровые тактико-технические и технико-тактические упражнения. Методы развития специальной выносливости футболистов: соревновательный, игровой.</w:t>
      </w:r>
      <w:bookmarkEnd w:id="20"/>
    </w:p>
    <w:p w14:paraId="341D235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55.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1" w:name="_Hlk147840056"/>
      <w:r w:rsidR="00FB35EA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Общие основы периодизации годичной подготовки спортсменов в футболе. Количество, продолжительность и место проведения учебно-тренировочных занятий.</w:t>
      </w:r>
    </w:p>
    <w:bookmarkEnd w:id="21"/>
    <w:p w14:paraId="5CE2930E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56.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Цель и задачи деятельности спортивно-оздоровительных лагерей. Разновидности спортивно-оздоровительных лагерей.</w:t>
      </w:r>
    </w:p>
    <w:p w14:paraId="7B306BFB" w14:textId="77777777" w:rsidR="008627AF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57.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2" w:name="_Hlk14784008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Перечень должностей, связанных с осуществлением педагогической деятельности в сфере физической культуры и спорта.</w:t>
      </w:r>
    </w:p>
    <w:bookmarkEnd w:id="22"/>
    <w:p w14:paraId="0BAB6B9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58.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3" w:name="_Hlk147840104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Правила безопасности при проведении занятий по физической культуре и спорту.</w:t>
      </w:r>
    </w:p>
    <w:bookmarkEnd w:id="23"/>
    <w:p w14:paraId="4A4BD0AE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59.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4" w:name="_Hlk147840118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Положение о воспитательно-оздоровительном учреждении образования. Положение о спортивно-оздоровительном лагере.</w:t>
      </w:r>
    </w:p>
    <w:bookmarkEnd w:id="24"/>
    <w:p w14:paraId="599185F7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lastRenderedPageBreak/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60.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5" w:name="_Hlk147840133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Суточные нормы питания при проведении спортивных мероприятий и для лиц, проходящих спортивную подготовку в спортивно-оздоровительных лагерях.</w:t>
      </w:r>
    </w:p>
    <w:bookmarkEnd w:id="25"/>
    <w:p w14:paraId="3ECD3E01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61.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6" w:name="_Hlk147840147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Положение о педагогическом совете спортивно-оздоровительного лагеря.</w:t>
      </w:r>
    </w:p>
    <w:bookmarkEnd w:id="26"/>
    <w:p w14:paraId="62D08E11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62.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7" w:name="_Hlk147840167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Инструкции по правилам пожарной безопасности, по мерам обеспечения выполнения санитарно-гигиенических требований, по организации купания занимающихся.</w:t>
      </w:r>
    </w:p>
    <w:bookmarkEnd w:id="27"/>
    <w:p w14:paraId="75E71CFB" w14:textId="77777777" w:rsidR="00CD04FC" w:rsidRPr="002F5ED2" w:rsidRDefault="00165615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63.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8" w:name="_Hlk14784018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Материально-техническое обеспечение работы спортивно-оздоровительного лагеря.</w:t>
      </w:r>
    </w:p>
    <w:bookmarkEnd w:id="28"/>
    <w:p w14:paraId="3E4FBE39" w14:textId="77777777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9" w:name="_Hlk147840200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Примерный перечень спортивного инвентаря и оборудования для стационарных оздоровительных лагерей. Финансирование спортивно-оздоровительных лагерей.</w:t>
      </w:r>
    </w:p>
    <w:bookmarkEnd w:id="29"/>
    <w:p w14:paraId="1441600F" w14:textId="77777777" w:rsidR="00CD04FC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65.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0" w:name="_Hlk14784021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Санитарно-гигиеническое обеспечение работы спортивно-оздоровительного лагеря. Санитарные нормы и правила. Требования к оздоровительным мероприятиям для детей.</w:t>
      </w:r>
    </w:p>
    <w:bookmarkEnd w:id="30"/>
    <w:p w14:paraId="2B0EE0A3" w14:textId="77777777" w:rsidR="008627AF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66.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1" w:name="_Hlk147840257"/>
      <w:bookmarkStart w:id="32" w:name="_Hlk147840231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Организация питания в условиях спортивно-оздоровительных лагерей.</w:t>
      </w:r>
    </w:p>
    <w:bookmarkEnd w:id="31"/>
    <w:p w14:paraId="74CCA81A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67.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3" w:name="_Hlk14784028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Требования к безопасности занимающихся во время пребывания в лесу, у водоемов, на территории</w:t>
      </w:r>
      <w:bookmarkEnd w:id="32"/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</w:p>
    <w:bookmarkEnd w:id="33"/>
    <w:p w14:paraId="6A59D3F2" w14:textId="16C7E6B6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68.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4" w:name="_Hlk147840343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Планирующая документация в спортивно-оздоровительном лагере.</w:t>
      </w:r>
      <w:bookmarkEnd w:id="34"/>
    </w:p>
    <w:p w14:paraId="1324D757" w14:textId="4B974A32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69.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5" w:name="_Hlk147840388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Особенности регулирования труда работников организации физической культуры и спорта.</w:t>
      </w:r>
      <w:bookmarkEnd w:id="35"/>
    </w:p>
    <w:p w14:paraId="0765D1B7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70.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6" w:name="_Hlk14784042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План работы спортивно-оздоровительного лагеря. График проведения и тематика педагогических советов, методических занятий, рабочих совещаний.</w:t>
      </w:r>
    </w:p>
    <w:bookmarkEnd w:id="36"/>
    <w:p w14:paraId="682B1A4B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1</w:t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7" w:name="_Hlk147840443"/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Организация и формы идеологической и воспитательной работы, культурно-досуговых и спортивно-массовых мероприятий в спортивно-оздоровительном лагере.</w:t>
      </w:r>
    </w:p>
    <w:bookmarkEnd w:id="37"/>
    <w:p w14:paraId="589C8DA8" w14:textId="77777777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8" w:name="_Hlk147840473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Содержание планов идеологической, воспитательной и спортивно-массовой работы спортивно-оздоровительного лагеря.</w:t>
      </w:r>
    </w:p>
    <w:bookmarkEnd w:id="38"/>
    <w:p w14:paraId="08F33AC7" w14:textId="77777777" w:rsidR="00C1408F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9" w:name="_Hlk14784049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Количество, продолжительность и место проведения учебно-тренировочных занятий. Направленность, объем и интенсивность тренировочных нагрузок.</w:t>
      </w:r>
    </w:p>
    <w:bookmarkEnd w:id="39"/>
    <w:p w14:paraId="7622A87A" w14:textId="79D0BE52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40" w:name="_Hlk14784051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составления комплексов общеразвивающих упражнений для подготовительной части учебно-тренировочного занятия. Содержание организационно-методических указаний.</w:t>
      </w:r>
      <w:bookmarkEnd w:id="40"/>
    </w:p>
    <w:p w14:paraId="2AA63566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C1408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75.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41" w:name="_Hlk147840552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Организация проведения спортивных соревнований с занимающимися в спортивно-оздоровительном лагере</w:t>
      </w:r>
      <w:r w:rsidR="009A1AF7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</w:p>
    <w:bookmarkEnd w:id="41"/>
    <w:p w14:paraId="1B555F2A" w14:textId="0712F6E2" w:rsidR="005766DB" w:rsidRPr="002F5ED2" w:rsidRDefault="005766DB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7D95FB6A" w14:textId="7DDAFE00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554F46CD" w14:textId="5D5C099A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2EE93EB3" w14:textId="45172621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241E964F" w14:textId="77777777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05247EB6" w14:textId="35308F39" w:rsidR="00B94CF8" w:rsidRPr="002F5ED2" w:rsidRDefault="00B94CF8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lastRenderedPageBreak/>
        <w:t>Требования по дифференцированному зачету в 4-м семестре</w:t>
      </w:r>
    </w:p>
    <w:p w14:paraId="0C392B37" w14:textId="77777777" w:rsidR="005766DB" w:rsidRPr="002F5ED2" w:rsidRDefault="005766DB" w:rsidP="00B94CF8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641DBAB9" w14:textId="6FB84B99" w:rsidR="00B94CF8" w:rsidRPr="002F5ED2" w:rsidRDefault="00B94CF8" w:rsidP="00B94CF8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Знать теоретический материал по темам:</w:t>
      </w:r>
    </w:p>
    <w:p w14:paraId="6391244C" w14:textId="37E46FA4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Тактика футбола, тактическая подготовка футболистов, контроль тактической подготовленности футболистов.</w:t>
      </w:r>
    </w:p>
    <w:p w14:paraId="522A5053" w14:textId="77D5F449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Физические качества, физическая подготовка, контроль физической подготовленности.</w:t>
      </w:r>
    </w:p>
    <w:p w14:paraId="3C585C64" w14:textId="1F8480AC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Проведение части тренировочного занятия по физической подготовке.</w:t>
      </w:r>
    </w:p>
    <w:p w14:paraId="46FBB533" w14:textId="77777777" w:rsidR="001B5F26" w:rsidRPr="002F5ED2" w:rsidRDefault="001B5F26" w:rsidP="00165615">
      <w:pPr>
        <w:spacing w:after="0" w:line="240" w:lineRule="auto"/>
        <w:rPr>
          <w:rFonts w:eastAsia="Calibri" w:cs="Times New Roman"/>
          <w:color w:val="000000" w:themeColor="text1"/>
          <w:sz w:val="28"/>
          <w:szCs w:val="28"/>
          <w:lang w:val="ru-RU"/>
        </w:rPr>
      </w:pPr>
    </w:p>
    <w:p w14:paraId="54F2F7CE" w14:textId="1F8B8861" w:rsidR="00CD04FC" w:rsidRPr="00063D16" w:rsidRDefault="00CD04FC" w:rsidP="00165615">
      <w:pPr>
        <w:spacing w:after="0" w:line="240" w:lineRule="auto"/>
        <w:rPr>
          <w:rFonts w:eastAsia="Calibri" w:cs="Times New Roman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Заведующий кафедрой футбола и хоккея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063D16">
        <w:rPr>
          <w:rFonts w:eastAsia="Calibri" w:cs="Times New Roman"/>
          <w:sz w:val="28"/>
          <w:szCs w:val="28"/>
          <w:lang w:val="ru-RU"/>
        </w:rPr>
        <w:tab/>
        <w:t>И.К.Галуза</w:t>
      </w:r>
    </w:p>
    <w:sectPr w:rsidR="00CD04FC" w:rsidRPr="00063D16" w:rsidSect="00FE30F9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65CB" w14:textId="77777777" w:rsidR="004236A6" w:rsidRDefault="004236A6" w:rsidP="00063D16">
      <w:pPr>
        <w:spacing w:after="0" w:line="240" w:lineRule="auto"/>
      </w:pPr>
      <w:r>
        <w:separator/>
      </w:r>
    </w:p>
  </w:endnote>
  <w:endnote w:type="continuationSeparator" w:id="0">
    <w:p w14:paraId="5BE13B2D" w14:textId="77777777" w:rsidR="004236A6" w:rsidRDefault="004236A6" w:rsidP="000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C1D4" w14:textId="77777777" w:rsidR="004236A6" w:rsidRDefault="004236A6" w:rsidP="00063D16">
      <w:pPr>
        <w:spacing w:after="0" w:line="240" w:lineRule="auto"/>
      </w:pPr>
      <w:r>
        <w:separator/>
      </w:r>
    </w:p>
  </w:footnote>
  <w:footnote w:type="continuationSeparator" w:id="0">
    <w:p w14:paraId="4D4D639E" w14:textId="77777777" w:rsidR="004236A6" w:rsidRDefault="004236A6" w:rsidP="0006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721315"/>
      <w:docPartObj>
        <w:docPartGallery w:val="Page Numbers (Top of Page)"/>
        <w:docPartUnique/>
      </w:docPartObj>
    </w:sdtPr>
    <w:sdtEndPr/>
    <w:sdtContent>
      <w:p w14:paraId="73293B98" w14:textId="23A0CC82" w:rsidR="005766DB" w:rsidRDefault="005766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73CB56" w14:textId="55C12B40" w:rsidR="00063D16" w:rsidRPr="00FE30F9" w:rsidRDefault="00063D16" w:rsidP="00063D1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610C" w14:textId="0596A97D" w:rsidR="00FE30F9" w:rsidRDefault="00FE30F9">
    <w:pPr>
      <w:pStyle w:val="a3"/>
      <w:jc w:val="center"/>
    </w:pPr>
  </w:p>
  <w:p w14:paraId="64E72967" w14:textId="77777777" w:rsidR="00FE30F9" w:rsidRDefault="00FE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4"/>
    <w:rsid w:val="00025109"/>
    <w:rsid w:val="00063D16"/>
    <w:rsid w:val="00165615"/>
    <w:rsid w:val="001B5F26"/>
    <w:rsid w:val="00277237"/>
    <w:rsid w:val="002F5ED2"/>
    <w:rsid w:val="00357439"/>
    <w:rsid w:val="003B51F2"/>
    <w:rsid w:val="003B7826"/>
    <w:rsid w:val="004236A6"/>
    <w:rsid w:val="00464B56"/>
    <w:rsid w:val="005766DB"/>
    <w:rsid w:val="005E02A4"/>
    <w:rsid w:val="00607015"/>
    <w:rsid w:val="008627AF"/>
    <w:rsid w:val="009A1AF7"/>
    <w:rsid w:val="009D7BBE"/>
    <w:rsid w:val="009E287D"/>
    <w:rsid w:val="00A53C12"/>
    <w:rsid w:val="00A71674"/>
    <w:rsid w:val="00AB7601"/>
    <w:rsid w:val="00B104AB"/>
    <w:rsid w:val="00B14B84"/>
    <w:rsid w:val="00B94CF8"/>
    <w:rsid w:val="00BC3E03"/>
    <w:rsid w:val="00C07336"/>
    <w:rsid w:val="00C1408F"/>
    <w:rsid w:val="00C729AB"/>
    <w:rsid w:val="00CD04FC"/>
    <w:rsid w:val="00E613EC"/>
    <w:rsid w:val="00FB35EA"/>
    <w:rsid w:val="00FB4066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E4DF"/>
  <w15:chartTrackingRefBased/>
  <w15:docId w15:val="{2DE5C78F-C788-48B6-B369-4316919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D16"/>
  </w:style>
  <w:style w:type="paragraph" w:styleId="a5">
    <w:name w:val="footer"/>
    <w:basedOn w:val="a"/>
    <w:link w:val="a6"/>
    <w:uiPriority w:val="99"/>
    <w:unhideWhenUsed/>
    <w:rsid w:val="000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14</cp:revision>
  <dcterms:created xsi:type="dcterms:W3CDTF">2023-10-10T09:28:00Z</dcterms:created>
  <dcterms:modified xsi:type="dcterms:W3CDTF">2023-11-16T10:35:00Z</dcterms:modified>
</cp:coreProperties>
</file>