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D8" w:rsidRPr="00A552BC" w:rsidRDefault="00BA79D8" w:rsidP="002F5C67">
      <w:pPr>
        <w:tabs>
          <w:tab w:val="left" w:pos="851"/>
        </w:tabs>
        <w:spacing w:after="0" w:line="26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УТВЕРЖДЕНО</w:t>
      </w:r>
    </w:p>
    <w:p w:rsidR="00BA79D8" w:rsidRPr="00A552BC" w:rsidRDefault="00BA79D8" w:rsidP="002F5C67">
      <w:pPr>
        <w:tabs>
          <w:tab w:val="left" w:pos="851"/>
        </w:tabs>
        <w:spacing w:after="0" w:line="26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протокол заседания кафедры</w:t>
      </w:r>
    </w:p>
    <w:p w:rsidR="00BA79D8" w:rsidRPr="000C0157" w:rsidRDefault="00DE7971" w:rsidP="002F5C67">
      <w:pPr>
        <w:tabs>
          <w:tab w:val="left" w:pos="851"/>
        </w:tabs>
        <w:spacing w:after="0" w:line="260" w:lineRule="exact"/>
        <w:ind w:firstLine="5103"/>
        <w:rPr>
          <w:rFonts w:ascii="Times New Roman" w:hAnsi="Times New Roman" w:cs="Times New Roman"/>
          <w:sz w:val="28"/>
          <w:szCs w:val="28"/>
        </w:rPr>
      </w:pPr>
      <w:r w:rsidRPr="000C0157">
        <w:rPr>
          <w:rFonts w:ascii="Times New Roman" w:hAnsi="Times New Roman" w:cs="Times New Roman"/>
          <w:sz w:val="28"/>
          <w:szCs w:val="28"/>
        </w:rPr>
        <w:t xml:space="preserve">от </w:t>
      </w:r>
      <w:r w:rsidR="000C0157" w:rsidRPr="000C0157">
        <w:rPr>
          <w:rFonts w:ascii="Times New Roman" w:hAnsi="Times New Roman" w:cs="Times New Roman"/>
          <w:sz w:val="28"/>
          <w:szCs w:val="28"/>
        </w:rPr>
        <w:t>2</w:t>
      </w:r>
      <w:r w:rsidR="00E367C4">
        <w:rPr>
          <w:rFonts w:ascii="Times New Roman" w:hAnsi="Times New Roman" w:cs="Times New Roman"/>
          <w:sz w:val="28"/>
          <w:szCs w:val="28"/>
        </w:rPr>
        <w:t>1</w:t>
      </w:r>
      <w:r w:rsidR="000C0157" w:rsidRPr="000C0157">
        <w:rPr>
          <w:rFonts w:ascii="Times New Roman" w:hAnsi="Times New Roman" w:cs="Times New Roman"/>
          <w:sz w:val="28"/>
          <w:szCs w:val="28"/>
        </w:rPr>
        <w:t>.09.202</w:t>
      </w:r>
      <w:r w:rsidR="00E367C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C0157" w:rsidRPr="000C0157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A79D8" w:rsidRPr="00A552BC" w:rsidRDefault="00BA79D8" w:rsidP="00A552B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E7971" w:rsidRPr="00DE7971" w:rsidRDefault="00DE7971" w:rsidP="00DE7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E79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Программные зачетно-экзаменационные требования </w:t>
      </w:r>
    </w:p>
    <w:p w:rsidR="00DE7971" w:rsidRPr="00DE7971" w:rsidRDefault="00DE7971" w:rsidP="0039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E79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учебной дисциплине «</w:t>
      </w:r>
      <w:r w:rsidR="00390F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География</w:t>
      </w:r>
      <w:r w:rsidRPr="00DE797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спортивного и рекреационного туризма</w:t>
      </w:r>
      <w:r w:rsidR="00390F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Республики Беларусь</w:t>
      </w:r>
      <w:r w:rsidRPr="00DE797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» </w:t>
      </w:r>
    </w:p>
    <w:p w:rsidR="002F5C67" w:rsidRDefault="00DE7971" w:rsidP="006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  <w:r w:rsidRPr="00DE797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зачет</w:t>
      </w:r>
      <w:r w:rsidRPr="00DE797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2</w:t>
      </w:r>
      <w:r w:rsidRPr="00DE797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курс,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3</w:t>
      </w:r>
      <w:r w:rsidRPr="00DE7971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семестр, ДФПО)</w:t>
      </w:r>
    </w:p>
    <w:p w:rsidR="00390F51" w:rsidRPr="00390F51" w:rsidRDefault="00390F51" w:rsidP="006319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топографических туристских и спортивных карт</w:t>
      </w:r>
    </w:p>
    <w:p w:rsidR="00390F51" w:rsidRPr="00413D15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5">
        <w:rPr>
          <w:rFonts w:ascii="Times New Roman" w:hAnsi="Times New Roman" w:cs="Times New Roman"/>
          <w:sz w:val="28"/>
          <w:szCs w:val="28"/>
        </w:rPr>
        <w:t>Антропогенные ландшафты Беларуси как ресурсная база для спортивной и рекреационной туристской деятельности.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Болота Беларуси. Их типы и характеристика.</w:t>
      </w:r>
    </w:p>
    <w:p w:rsidR="00390F51" w:rsidRPr="00A552BC" w:rsidRDefault="00390F51" w:rsidP="00413D15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Взаимосвязь и различия понятий «Туризм» и «Рекреация».</w:t>
      </w:r>
    </w:p>
    <w:p w:rsidR="00390F51" w:rsidRPr="00A552BC" w:rsidRDefault="00390F51" w:rsidP="00413D15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Влияние интеграционных процессов с Российской Федерацией на развитие спортивного и рекреационного туризма в Беларуси.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 xml:space="preserve">Комфортные, </w:t>
      </w:r>
      <w:proofErr w:type="spellStart"/>
      <w:r w:rsidRPr="00A552BC">
        <w:rPr>
          <w:rFonts w:ascii="Times New Roman" w:hAnsi="Times New Roman" w:cs="Times New Roman"/>
          <w:sz w:val="28"/>
          <w:szCs w:val="28"/>
        </w:rPr>
        <w:t>субкомфортные</w:t>
      </w:r>
      <w:proofErr w:type="spellEnd"/>
      <w:r w:rsidRPr="00A552BC">
        <w:rPr>
          <w:rFonts w:ascii="Times New Roman" w:hAnsi="Times New Roman" w:cs="Times New Roman"/>
          <w:sz w:val="28"/>
          <w:szCs w:val="28"/>
        </w:rPr>
        <w:t>, и дискомфортные виды погод с точки зрения осуществления туристской деятельности.</w:t>
      </w:r>
    </w:p>
    <w:p w:rsidR="00390F51" w:rsidRPr="00A552BC" w:rsidRDefault="00390F51" w:rsidP="00413D15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Общие географические сведения о стране.</w:t>
      </w:r>
    </w:p>
    <w:p w:rsidR="00390F51" w:rsidRPr="00413D15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5">
        <w:rPr>
          <w:rFonts w:ascii="Times New Roman" w:hAnsi="Times New Roman" w:cs="Times New Roman"/>
          <w:sz w:val="28"/>
          <w:szCs w:val="28"/>
        </w:rPr>
        <w:t>Особенности физико-географических провинций Беларуси с точки зрения развития спортивного и рекреационного туризма.</w:t>
      </w:r>
    </w:p>
    <w:p w:rsidR="00390F51" w:rsidRPr="00413D15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5">
        <w:rPr>
          <w:rFonts w:ascii="Times New Roman" w:hAnsi="Times New Roman" w:cs="Times New Roman"/>
          <w:sz w:val="28"/>
          <w:szCs w:val="28"/>
        </w:rPr>
        <w:t>Особо охраняемые природные территории (ООПТ): классификация и рекреационно-туристское использование.</w:t>
      </w:r>
    </w:p>
    <w:p w:rsidR="00390F51" w:rsidRPr="00A552BC" w:rsidRDefault="00390F51" w:rsidP="00413D15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Отдых (рекреация). Свободное время. Рекреационный потенциал. Рекреационные ресурсы.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Оценка привлекательности рельефа для осуществления спортивной и рекреационной туристской деятельности.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Оценка характера пути и факторов проходимости местности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60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Оценочные показатели водных рекреационно-туристских ресурсов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показатели климатических рекреационных ресурсов</w:t>
      </w:r>
    </w:p>
    <w:p w:rsidR="00390F51" w:rsidRPr="00413D15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5">
        <w:rPr>
          <w:rFonts w:ascii="Times New Roman" w:hAnsi="Times New Roman" w:cs="Times New Roman"/>
          <w:sz w:val="28"/>
          <w:szCs w:val="28"/>
        </w:rPr>
        <w:t>Перспективы и преимущества развития экологического туризма на ООПТ.</w:t>
      </w:r>
    </w:p>
    <w:p w:rsidR="00390F51" w:rsidRPr="00A552BC" w:rsidRDefault="00390F51" w:rsidP="00413D15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Положение Республики Беларусь</w:t>
      </w:r>
      <w:r w:rsidRPr="00A55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52BC">
        <w:rPr>
          <w:rFonts w:ascii="Times New Roman" w:hAnsi="Times New Roman" w:cs="Times New Roman"/>
          <w:sz w:val="28"/>
          <w:szCs w:val="28"/>
        </w:rPr>
        <w:t>на Европейском континенте. Сопредельные государства и их туристские рынки.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Понятие «климат» и «погода».</w:t>
      </w:r>
    </w:p>
    <w:p w:rsidR="00390F51" w:rsidRPr="00413D15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5">
        <w:rPr>
          <w:rFonts w:ascii="Times New Roman" w:hAnsi="Times New Roman" w:cs="Times New Roman"/>
          <w:sz w:val="28"/>
          <w:szCs w:val="28"/>
        </w:rPr>
        <w:t>Понятия «ландшафт» и «ландшафтные рекреационные ресурсы».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5">
        <w:rPr>
          <w:rFonts w:ascii="Times New Roman" w:hAnsi="Times New Roman" w:cs="Times New Roman"/>
          <w:sz w:val="28"/>
          <w:szCs w:val="28"/>
        </w:rPr>
        <w:t>Потенциал Западного и Восточного рекреационно-туристских районов для развития спортивного и рекреационного туризма.</w:t>
      </w:r>
    </w:p>
    <w:p w:rsidR="00390F51" w:rsidRPr="00413D15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5">
        <w:rPr>
          <w:rFonts w:ascii="Times New Roman" w:hAnsi="Times New Roman" w:cs="Times New Roman"/>
          <w:sz w:val="28"/>
          <w:szCs w:val="28"/>
        </w:rPr>
        <w:t>Потенциал Северного рекреационно-туристского района для развития спортивного и рекреационного туризма.</w:t>
      </w:r>
    </w:p>
    <w:p w:rsidR="00390F51" w:rsidRPr="00413D15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5">
        <w:rPr>
          <w:rFonts w:ascii="Times New Roman" w:hAnsi="Times New Roman" w:cs="Times New Roman"/>
          <w:sz w:val="28"/>
          <w:szCs w:val="28"/>
        </w:rPr>
        <w:t>Разнообразие, динамичность (изменчивость и устойчивость), иерархичность ландшафтов.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Рекреационная география как фундаментальная и прикладная дисциплина.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Речная сеть и режим рек.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lastRenderedPageBreak/>
        <w:t>Свойства карты. Карта и атлас.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Сезоны года и их особенности.</w:t>
      </w:r>
    </w:p>
    <w:p w:rsidR="00390F51" w:rsidRPr="00413D15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5">
        <w:rPr>
          <w:rFonts w:ascii="Times New Roman" w:hAnsi="Times New Roman" w:cs="Times New Roman"/>
          <w:sz w:val="28"/>
          <w:szCs w:val="28"/>
        </w:rPr>
        <w:t>Сравнительная    оценка    физико-географических    провинций Беларуси.</w:t>
      </w:r>
    </w:p>
    <w:p w:rsidR="00390F51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Тектонические структуры. Влияние ледника на формирование рельефа.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Характеристика озёр (происхождение, классификация). Искусственные водоемы.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Характеристика рельефа Беларуси.</w:t>
      </w:r>
    </w:p>
    <w:p w:rsidR="00390F51" w:rsidRPr="00413D15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5">
        <w:rPr>
          <w:rFonts w:ascii="Times New Roman" w:hAnsi="Times New Roman" w:cs="Times New Roman"/>
          <w:sz w:val="28"/>
          <w:szCs w:val="28"/>
        </w:rPr>
        <w:t>Характеристика физико-географических провинций Беларуси.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Характеристики условий сплава имеющие определяющее значение для спортивного туризма</w:t>
      </w:r>
    </w:p>
    <w:p w:rsidR="00390F51" w:rsidRPr="00413D15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15">
        <w:rPr>
          <w:rFonts w:ascii="Times New Roman" w:hAnsi="Times New Roman" w:cs="Times New Roman"/>
          <w:sz w:val="28"/>
          <w:szCs w:val="28"/>
        </w:rPr>
        <w:t>Центральный туристско-рекреационный район. Особенности его туристско-географического положения и рекреационно-туристского потенциала.</w:t>
      </w:r>
    </w:p>
    <w:p w:rsidR="00390F51" w:rsidRPr="00A552BC" w:rsidRDefault="00390F51" w:rsidP="00413D15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BC">
        <w:rPr>
          <w:rFonts w:ascii="Times New Roman" w:hAnsi="Times New Roman" w:cs="Times New Roman"/>
          <w:sz w:val="28"/>
          <w:szCs w:val="28"/>
        </w:rPr>
        <w:t>Элементы карты: картографическое изображение, математическая основа, легенда, вспомогательное оснащение и дополнительные данные.</w:t>
      </w:r>
    </w:p>
    <w:p w:rsidR="00BA79D8" w:rsidRPr="00A552BC" w:rsidRDefault="00BA79D8" w:rsidP="00A552B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D8" w:rsidRPr="00A552BC" w:rsidRDefault="00BA79D8" w:rsidP="002F5C67">
      <w:pPr>
        <w:pStyle w:val="a3"/>
        <w:tabs>
          <w:tab w:val="left" w:pos="851"/>
        </w:tabs>
        <w:spacing w:line="260" w:lineRule="exact"/>
        <w:rPr>
          <w:rFonts w:ascii="Times New Roman" w:eastAsia="Times New Roman" w:hAnsi="Times New Roman" w:cs="Times New Roman"/>
          <w:b w:val="0"/>
          <w:szCs w:val="28"/>
          <w:lang w:eastAsia="ru-RU"/>
        </w:rPr>
      </w:pP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 xml:space="preserve">Заведующий кафедрой </w:t>
      </w:r>
    </w:p>
    <w:p w:rsidR="00BA79D8" w:rsidRPr="00A552BC" w:rsidRDefault="00BA79D8" w:rsidP="002F5C67">
      <w:pPr>
        <w:pStyle w:val="a3"/>
        <w:tabs>
          <w:tab w:val="left" w:pos="851"/>
        </w:tabs>
        <w:spacing w:line="260" w:lineRule="exact"/>
        <w:rPr>
          <w:rFonts w:ascii="Times New Roman" w:eastAsia="Times New Roman" w:hAnsi="Times New Roman" w:cs="Times New Roman"/>
          <w:b w:val="0"/>
          <w:szCs w:val="28"/>
          <w:lang w:eastAsia="ru-RU"/>
        </w:rPr>
      </w:pP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 xml:space="preserve">спортивного туризма и технологий </w:t>
      </w:r>
    </w:p>
    <w:p w:rsidR="00BA79D8" w:rsidRPr="00A552BC" w:rsidRDefault="00BA79D8" w:rsidP="002F5C67">
      <w:pPr>
        <w:pStyle w:val="a3"/>
        <w:tabs>
          <w:tab w:val="left" w:pos="851"/>
        </w:tabs>
        <w:spacing w:line="260" w:lineRule="exact"/>
        <w:rPr>
          <w:rFonts w:ascii="Times New Roman" w:eastAsia="Times New Roman" w:hAnsi="Times New Roman" w:cs="Times New Roman"/>
          <w:b w:val="0"/>
          <w:szCs w:val="28"/>
          <w:lang w:eastAsia="ru-RU"/>
        </w:rPr>
      </w:pP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>в туристической индустрии</w:t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  <w:t>А.Г.Гататуллин</w:t>
      </w:r>
    </w:p>
    <w:p w:rsidR="00BA79D8" w:rsidRPr="00A552BC" w:rsidRDefault="00BA79D8" w:rsidP="002F5C67">
      <w:pPr>
        <w:pStyle w:val="a3"/>
        <w:tabs>
          <w:tab w:val="left" w:pos="851"/>
        </w:tabs>
        <w:spacing w:line="260" w:lineRule="exact"/>
        <w:rPr>
          <w:rFonts w:ascii="Times New Roman" w:eastAsia="Times New Roman" w:hAnsi="Times New Roman" w:cs="Times New Roman"/>
          <w:b w:val="0"/>
          <w:szCs w:val="28"/>
          <w:lang w:eastAsia="ru-RU"/>
        </w:rPr>
      </w:pPr>
    </w:p>
    <w:p w:rsidR="00BA79D8" w:rsidRPr="00A552BC" w:rsidRDefault="00BA79D8" w:rsidP="002F5C67">
      <w:pPr>
        <w:pStyle w:val="a3"/>
        <w:tabs>
          <w:tab w:val="left" w:pos="851"/>
        </w:tabs>
        <w:spacing w:line="260" w:lineRule="exact"/>
        <w:rPr>
          <w:rFonts w:ascii="Times New Roman" w:eastAsia="Times New Roman" w:hAnsi="Times New Roman" w:cs="Times New Roman"/>
          <w:b w:val="0"/>
          <w:szCs w:val="28"/>
          <w:lang w:eastAsia="ru-RU"/>
        </w:rPr>
      </w:pP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>Старший преподаватель кафедры</w:t>
      </w:r>
    </w:p>
    <w:p w:rsidR="00BA79D8" w:rsidRPr="00A552BC" w:rsidRDefault="00BA79D8" w:rsidP="002F5C67">
      <w:pPr>
        <w:pStyle w:val="a3"/>
        <w:tabs>
          <w:tab w:val="left" w:pos="851"/>
        </w:tabs>
        <w:spacing w:line="260" w:lineRule="exact"/>
        <w:rPr>
          <w:rFonts w:ascii="Times New Roman" w:eastAsia="Times New Roman" w:hAnsi="Times New Roman" w:cs="Times New Roman"/>
          <w:b w:val="0"/>
          <w:szCs w:val="28"/>
          <w:lang w:eastAsia="ru-RU"/>
        </w:rPr>
      </w:pP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 xml:space="preserve">спортивного туризма и технологий </w:t>
      </w:r>
    </w:p>
    <w:p w:rsidR="00DC7905" w:rsidRDefault="00BA79D8" w:rsidP="002F5C67">
      <w:pPr>
        <w:pStyle w:val="a3"/>
        <w:tabs>
          <w:tab w:val="left" w:pos="851"/>
        </w:tabs>
        <w:spacing w:line="260" w:lineRule="exact"/>
      </w:pP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>в туристической индустрии</w:t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</w:r>
      <w:r w:rsidRPr="00A552BC">
        <w:rPr>
          <w:rFonts w:ascii="Times New Roman" w:eastAsia="Times New Roman" w:hAnsi="Times New Roman" w:cs="Times New Roman"/>
          <w:b w:val="0"/>
          <w:szCs w:val="28"/>
          <w:lang w:eastAsia="ru-RU"/>
        </w:rPr>
        <w:tab/>
        <w:t>А.В.Тихомиров</w:t>
      </w:r>
    </w:p>
    <w:sectPr w:rsidR="00DC7905" w:rsidSect="00A552B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07916"/>
    <w:multiLevelType w:val="hybridMultilevel"/>
    <w:tmpl w:val="E2186928"/>
    <w:lvl w:ilvl="0" w:tplc="2A6C0004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5194"/>
    <w:multiLevelType w:val="hybridMultilevel"/>
    <w:tmpl w:val="B0B47614"/>
    <w:lvl w:ilvl="0" w:tplc="8B78100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A296A"/>
    <w:multiLevelType w:val="hybridMultilevel"/>
    <w:tmpl w:val="C4E4DCAA"/>
    <w:lvl w:ilvl="0" w:tplc="0CF692D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54E72"/>
    <w:multiLevelType w:val="hybridMultilevel"/>
    <w:tmpl w:val="5002B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9D1419"/>
    <w:multiLevelType w:val="hybridMultilevel"/>
    <w:tmpl w:val="6D3E4198"/>
    <w:lvl w:ilvl="0" w:tplc="8B781008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hint="default"/>
        <w:b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B429D2"/>
    <w:multiLevelType w:val="hybridMultilevel"/>
    <w:tmpl w:val="4E76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A4868"/>
    <w:multiLevelType w:val="hybridMultilevel"/>
    <w:tmpl w:val="F6826700"/>
    <w:lvl w:ilvl="0" w:tplc="D760306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D8"/>
    <w:rsid w:val="00010FB7"/>
    <w:rsid w:val="000C0157"/>
    <w:rsid w:val="002F5C67"/>
    <w:rsid w:val="00316A10"/>
    <w:rsid w:val="00390F51"/>
    <w:rsid w:val="00413D15"/>
    <w:rsid w:val="00631972"/>
    <w:rsid w:val="00634AAB"/>
    <w:rsid w:val="00992C27"/>
    <w:rsid w:val="00A552BC"/>
    <w:rsid w:val="00BA79D8"/>
    <w:rsid w:val="00C7019B"/>
    <w:rsid w:val="00CE1B69"/>
    <w:rsid w:val="00D64B1A"/>
    <w:rsid w:val="00DE7971"/>
    <w:rsid w:val="00E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654F"/>
  <w15:docId w15:val="{974E7DC9-F51B-42D7-BF8A-65308575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D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9D8"/>
    <w:pPr>
      <w:spacing w:after="0" w:line="240" w:lineRule="auto"/>
    </w:pPr>
    <w:rPr>
      <w:rFonts w:asciiTheme="minorHAnsi" w:hAnsiTheme="minorHAnsi" w:cstheme="minorBidi"/>
      <w:b/>
      <w:sz w:val="28"/>
      <w:szCs w:val="22"/>
    </w:rPr>
  </w:style>
  <w:style w:type="paragraph" w:styleId="a4">
    <w:name w:val="List Paragraph"/>
    <w:basedOn w:val="a"/>
    <w:uiPriority w:val="34"/>
    <w:qFormat/>
    <w:rsid w:val="00010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Михневич</dc:creator>
  <cp:keywords/>
  <dc:description/>
  <cp:lastModifiedBy>Елена Л. Бочище</cp:lastModifiedBy>
  <cp:revision>12</cp:revision>
  <cp:lastPrinted>2020-02-27T08:39:00Z</cp:lastPrinted>
  <dcterms:created xsi:type="dcterms:W3CDTF">2020-02-27T08:40:00Z</dcterms:created>
  <dcterms:modified xsi:type="dcterms:W3CDTF">2023-11-15T08:18:00Z</dcterms:modified>
</cp:coreProperties>
</file>