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УТВЕРЖДЕНО</w:t>
      </w:r>
    </w:p>
    <w:p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 xml:space="preserve">от </w:t>
      </w:r>
      <w:r w:rsidR="002447BC">
        <w:rPr>
          <w:bCs/>
          <w:sz w:val="30"/>
          <w:szCs w:val="30"/>
        </w:rPr>
        <w:t>21</w:t>
      </w:r>
      <w:r w:rsidRPr="0008142C">
        <w:rPr>
          <w:bCs/>
          <w:sz w:val="30"/>
          <w:szCs w:val="30"/>
        </w:rPr>
        <w:t>.0</w:t>
      </w:r>
      <w:r w:rsidR="002447BC">
        <w:rPr>
          <w:bCs/>
          <w:sz w:val="30"/>
          <w:szCs w:val="30"/>
        </w:rPr>
        <w:t>9</w:t>
      </w:r>
      <w:r w:rsidRPr="0008142C">
        <w:rPr>
          <w:bCs/>
          <w:sz w:val="30"/>
          <w:szCs w:val="30"/>
        </w:rPr>
        <w:t>.20</w:t>
      </w:r>
      <w:r w:rsidR="001F5C20">
        <w:rPr>
          <w:bCs/>
          <w:sz w:val="30"/>
          <w:szCs w:val="30"/>
        </w:rPr>
        <w:t>23</w:t>
      </w:r>
      <w:r w:rsidRPr="0008142C">
        <w:rPr>
          <w:bCs/>
          <w:sz w:val="30"/>
          <w:szCs w:val="30"/>
        </w:rPr>
        <w:t xml:space="preserve"> № </w:t>
      </w:r>
      <w:r w:rsidR="002447BC">
        <w:rPr>
          <w:bCs/>
          <w:sz w:val="30"/>
          <w:szCs w:val="30"/>
        </w:rPr>
        <w:t>2</w:t>
      </w:r>
      <w:bookmarkStart w:id="0" w:name="_GoBack"/>
      <w:bookmarkEnd w:id="0"/>
      <w:r w:rsidRPr="0008142C">
        <w:rPr>
          <w:bCs/>
          <w:sz w:val="30"/>
          <w:szCs w:val="30"/>
        </w:rPr>
        <w:t xml:space="preserve"> </w:t>
      </w:r>
    </w:p>
    <w:p w:rsidR="008A6737" w:rsidRDefault="008A6737" w:rsidP="0008142C">
      <w:pPr>
        <w:ind w:left="5664"/>
        <w:rPr>
          <w:bCs/>
          <w:sz w:val="30"/>
          <w:szCs w:val="30"/>
        </w:rPr>
      </w:pPr>
    </w:p>
    <w:p w:rsidR="009A40CD" w:rsidRPr="007D14D7" w:rsidRDefault="009A40CD" w:rsidP="0008142C">
      <w:pPr>
        <w:ind w:left="5664"/>
        <w:rPr>
          <w:bCs/>
          <w:sz w:val="30"/>
          <w:szCs w:val="30"/>
        </w:rPr>
      </w:pPr>
    </w:p>
    <w:p w:rsidR="002B329B" w:rsidRPr="007D14D7" w:rsidRDefault="002B329B" w:rsidP="0008142C">
      <w:pPr>
        <w:jc w:val="center"/>
        <w:rPr>
          <w:b/>
          <w:bCs/>
          <w:sz w:val="30"/>
          <w:szCs w:val="30"/>
        </w:rPr>
      </w:pPr>
      <w:r w:rsidRPr="007D14D7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:rsidR="001C0AA2" w:rsidRPr="007D14D7" w:rsidRDefault="002B329B" w:rsidP="0008142C">
      <w:pPr>
        <w:jc w:val="center"/>
        <w:rPr>
          <w:b/>
          <w:bCs/>
          <w:sz w:val="30"/>
          <w:szCs w:val="30"/>
        </w:rPr>
      </w:pPr>
      <w:r w:rsidRPr="007D14D7">
        <w:rPr>
          <w:b/>
          <w:bCs/>
          <w:sz w:val="30"/>
          <w:szCs w:val="30"/>
        </w:rPr>
        <w:t>по учебной дисциплине «</w:t>
      </w:r>
      <w:r w:rsidR="001F5C20" w:rsidRPr="001F5C20">
        <w:rPr>
          <w:rFonts w:eastAsia="Calibri"/>
          <w:b/>
          <w:bCs/>
          <w:sz w:val="28"/>
          <w:szCs w:val="28"/>
          <w:lang w:val="be-BY" w:eastAsia="en-US"/>
        </w:rPr>
        <w:t>Основы природно-ориентированного туроперейтинаг</w:t>
      </w:r>
      <w:r w:rsidRPr="007D14D7">
        <w:rPr>
          <w:b/>
          <w:bCs/>
          <w:sz w:val="30"/>
          <w:szCs w:val="30"/>
        </w:rPr>
        <w:t>»</w:t>
      </w:r>
      <w:r w:rsidR="001C0AA2" w:rsidRPr="007D14D7">
        <w:rPr>
          <w:b/>
          <w:bCs/>
          <w:sz w:val="30"/>
          <w:szCs w:val="30"/>
        </w:rPr>
        <w:t xml:space="preserve"> </w:t>
      </w:r>
    </w:p>
    <w:p w:rsidR="002B329B" w:rsidRPr="007D14D7" w:rsidRDefault="001C0AA2" w:rsidP="0008142C">
      <w:pPr>
        <w:jc w:val="center"/>
        <w:rPr>
          <w:bCs/>
          <w:i/>
          <w:sz w:val="30"/>
          <w:szCs w:val="30"/>
        </w:rPr>
      </w:pPr>
      <w:r w:rsidRPr="007D14D7">
        <w:rPr>
          <w:b/>
          <w:bCs/>
          <w:i/>
          <w:sz w:val="30"/>
          <w:szCs w:val="30"/>
        </w:rPr>
        <w:t>(</w:t>
      </w:r>
      <w:r w:rsidR="009D3BCC">
        <w:rPr>
          <w:b/>
          <w:bCs/>
          <w:i/>
          <w:sz w:val="30"/>
          <w:szCs w:val="30"/>
        </w:rPr>
        <w:t>экзамен</w:t>
      </w:r>
      <w:r w:rsidRPr="007D14D7">
        <w:rPr>
          <w:b/>
          <w:bCs/>
          <w:i/>
          <w:sz w:val="30"/>
          <w:szCs w:val="30"/>
        </w:rPr>
        <w:t xml:space="preserve"> – </w:t>
      </w:r>
      <w:r w:rsidR="001F5C20">
        <w:rPr>
          <w:b/>
          <w:bCs/>
          <w:i/>
          <w:sz w:val="30"/>
          <w:szCs w:val="30"/>
        </w:rPr>
        <w:t>2</w:t>
      </w:r>
      <w:r w:rsidRPr="007D14D7">
        <w:rPr>
          <w:b/>
          <w:bCs/>
          <w:i/>
          <w:sz w:val="30"/>
          <w:szCs w:val="30"/>
        </w:rPr>
        <w:t xml:space="preserve"> курс, </w:t>
      </w:r>
      <w:r w:rsidR="001F5C20">
        <w:rPr>
          <w:b/>
          <w:bCs/>
          <w:i/>
          <w:sz w:val="30"/>
          <w:szCs w:val="30"/>
        </w:rPr>
        <w:t>4</w:t>
      </w:r>
      <w:r w:rsidRPr="007D14D7">
        <w:rPr>
          <w:b/>
          <w:bCs/>
          <w:i/>
          <w:sz w:val="30"/>
          <w:szCs w:val="30"/>
        </w:rPr>
        <w:t xml:space="preserve"> семестр</w:t>
      </w:r>
      <w:r w:rsidR="008A6737" w:rsidRPr="007D14D7">
        <w:rPr>
          <w:b/>
          <w:bCs/>
          <w:i/>
          <w:sz w:val="30"/>
          <w:szCs w:val="30"/>
        </w:rPr>
        <w:t>, ДФПО</w:t>
      </w:r>
      <w:r w:rsidRPr="007D14D7">
        <w:rPr>
          <w:b/>
          <w:bCs/>
          <w:i/>
          <w:sz w:val="30"/>
          <w:szCs w:val="30"/>
        </w:rPr>
        <w:t>)</w:t>
      </w:r>
    </w:p>
    <w:p w:rsidR="002B329B" w:rsidRPr="007D14D7" w:rsidRDefault="002B329B" w:rsidP="0008142C">
      <w:pPr>
        <w:pStyle w:val="a5"/>
        <w:tabs>
          <w:tab w:val="left" w:pos="1134"/>
        </w:tabs>
        <w:jc w:val="center"/>
        <w:rPr>
          <w:bCs/>
          <w:sz w:val="30"/>
          <w:szCs w:val="30"/>
        </w:rPr>
      </w:pP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bookmarkStart w:id="1" w:name="_Hlk133854594"/>
      <w:r w:rsidRPr="001F5C20">
        <w:rPr>
          <w:rFonts w:eastAsia="Batang"/>
          <w:sz w:val="28"/>
          <w:szCs w:val="28"/>
          <w:lang w:eastAsia="ko-KR"/>
        </w:rPr>
        <w:t>Понятие «</w:t>
      </w:r>
      <w:proofErr w:type="spellStart"/>
      <w:r w:rsidRPr="001F5C20">
        <w:rPr>
          <w:rFonts w:eastAsia="Batang"/>
          <w:sz w:val="28"/>
          <w:szCs w:val="28"/>
          <w:lang w:eastAsia="ko-KR"/>
        </w:rPr>
        <w:t>туроперейтинг</w:t>
      </w:r>
      <w:proofErr w:type="spellEnd"/>
      <w:r w:rsidRPr="001F5C20">
        <w:rPr>
          <w:rFonts w:eastAsia="Batang"/>
          <w:sz w:val="28"/>
          <w:szCs w:val="28"/>
          <w:lang w:eastAsia="ko-KR"/>
        </w:rPr>
        <w:t xml:space="preserve">» и его сущность. Виды </w:t>
      </w:r>
      <w:proofErr w:type="spellStart"/>
      <w:r w:rsidRPr="001F5C20">
        <w:rPr>
          <w:rFonts w:eastAsia="Batang"/>
          <w:sz w:val="28"/>
          <w:szCs w:val="28"/>
          <w:lang w:eastAsia="ko-KR"/>
        </w:rPr>
        <w:t>туроперейтинга</w:t>
      </w:r>
      <w:proofErr w:type="spellEnd"/>
      <w:r w:rsidRPr="001F5C20">
        <w:rPr>
          <w:rFonts w:eastAsia="Batang"/>
          <w:sz w:val="28"/>
          <w:szCs w:val="28"/>
          <w:lang w:eastAsia="ko-KR"/>
        </w:rPr>
        <w:t>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2" w:name="_Hlk133854623"/>
      <w:bookmarkEnd w:id="1"/>
      <w:r w:rsidRPr="001F5C20">
        <w:rPr>
          <w:rFonts w:eastAsia="Batang"/>
          <w:sz w:val="28"/>
          <w:szCs w:val="28"/>
          <w:lang w:eastAsia="ko-KR"/>
        </w:rPr>
        <w:t xml:space="preserve">Субъекты </w:t>
      </w:r>
      <w:proofErr w:type="spellStart"/>
      <w:r w:rsidRPr="001F5C20">
        <w:rPr>
          <w:rFonts w:eastAsia="Batang"/>
          <w:sz w:val="28"/>
          <w:szCs w:val="28"/>
          <w:lang w:eastAsia="ko-KR"/>
        </w:rPr>
        <w:t>туроперейтинга</w:t>
      </w:r>
      <w:proofErr w:type="spellEnd"/>
      <w:r w:rsidRPr="001F5C20">
        <w:rPr>
          <w:rFonts w:eastAsia="Batang"/>
          <w:sz w:val="28"/>
          <w:szCs w:val="28"/>
          <w:lang w:eastAsia="ko-KR"/>
        </w:rPr>
        <w:t xml:space="preserve">. Основные функции </w:t>
      </w:r>
      <w:proofErr w:type="spellStart"/>
      <w:r w:rsidRPr="001F5C20">
        <w:rPr>
          <w:rFonts w:eastAsia="Batang"/>
          <w:sz w:val="28"/>
          <w:szCs w:val="28"/>
          <w:lang w:eastAsia="ko-KR"/>
        </w:rPr>
        <w:t>туроперейтинга</w:t>
      </w:r>
      <w:proofErr w:type="spellEnd"/>
      <w:r w:rsidRPr="001F5C20">
        <w:rPr>
          <w:rFonts w:eastAsia="Batang"/>
          <w:sz w:val="28"/>
          <w:szCs w:val="28"/>
          <w:lang w:eastAsia="ko-KR"/>
        </w:rPr>
        <w:t>.</w:t>
      </w:r>
    </w:p>
    <w:bookmarkEnd w:id="2"/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Batang"/>
          <w:sz w:val="28"/>
          <w:szCs w:val="28"/>
          <w:lang w:eastAsia="ko-KR"/>
        </w:rPr>
        <w:t>Понятие «туроператор». Классификация туроператоров.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3" w:name="_Hlk133854717"/>
      <w:r w:rsidRPr="001F5C20">
        <w:rPr>
          <w:rFonts w:eastAsia="Batang"/>
          <w:sz w:val="28"/>
          <w:szCs w:val="28"/>
          <w:lang w:eastAsia="ko-KR"/>
        </w:rPr>
        <w:t>Характеристика деятельности туроператоров. Примеры ведущих отечественных и зарубежных туроператоров.</w:t>
      </w:r>
    </w:p>
    <w:bookmarkEnd w:id="3"/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Batang"/>
          <w:sz w:val="28"/>
          <w:szCs w:val="28"/>
          <w:lang w:eastAsia="ko-KR"/>
        </w:rPr>
        <w:t>Основные функции туроператоров. Характеристика комплектующей функции туроператора, ее назначение.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Batang"/>
          <w:sz w:val="28"/>
          <w:szCs w:val="28"/>
          <w:lang w:eastAsia="ko-KR"/>
        </w:rPr>
        <w:t xml:space="preserve"> Основные функции туроператоров. Характеристика сервисной функции туроператора, ее назначение.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4" w:name="_Hlk133854785"/>
      <w:r w:rsidRPr="001F5C20">
        <w:rPr>
          <w:rFonts w:eastAsia="Batang"/>
          <w:sz w:val="28"/>
          <w:szCs w:val="28"/>
          <w:lang w:eastAsia="ko-KR"/>
        </w:rPr>
        <w:t>Основные функции туроператоров. Характеристика гарантийной функции туроператора, ее назначение.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5" w:name="_Hlk133854820"/>
      <w:bookmarkEnd w:id="4"/>
      <w:r w:rsidRPr="001F5C20">
        <w:rPr>
          <w:rFonts w:eastAsia="Calibri"/>
          <w:sz w:val="28"/>
          <w:szCs w:val="28"/>
        </w:rPr>
        <w:t>Туристско-рекреационный потенциал регионов национального рынка. Основные подходы к развитию туризма в регионах Республики Беларусь.</w:t>
      </w:r>
    </w:p>
    <w:bookmarkEnd w:id="5"/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sz w:val="28"/>
          <w:szCs w:val="28"/>
        </w:rPr>
        <w:t>Задачи государственной политики в сфере туризма. Структура управления туризмом в Республике Беларусь.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6" w:name="_Hlk133854885"/>
      <w:r w:rsidRPr="001F5C20">
        <w:rPr>
          <w:sz w:val="28"/>
          <w:szCs w:val="28"/>
        </w:rPr>
        <w:t>Закон Республики Беларусь «О туризме» и его особенности.</w:t>
      </w:r>
    </w:p>
    <w:bookmarkEnd w:id="6"/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Гражданско-правовая ответственность за нарушение прав потребителей. Особенности нормативно-правового регулирования защиты прав потребителей в сфере туризма.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Правовые нормы, регулирующие страхование в сфере туризма.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Основные положения Закона Республики Беларусь «О рекламе». Общие требования к рекламе. Недостоверная реклама. Ответственность за нарушение законодательства о рекламе.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sz w:val="28"/>
          <w:szCs w:val="28"/>
        </w:rPr>
        <w:t>Правила пребывания иностранных граждан и лиц без гражданства в Республике Беларусь.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sz w:val="28"/>
          <w:szCs w:val="28"/>
        </w:rPr>
        <w:t>Правила транзитного проезда иностранных граждан и лиц без гражданства через территорию Республики Беларусь.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sz w:val="28"/>
          <w:szCs w:val="28"/>
        </w:rPr>
        <w:t>Закон Республики Беларусь «О порядке выезда из Республики Беларусь и въезда в Республику Беларусь граждан Республики Беларусь».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color w:val="000000"/>
          <w:w w:val="104"/>
          <w:sz w:val="28"/>
          <w:szCs w:val="28"/>
        </w:rPr>
        <w:t>Понятие безопасности в туризме. Требования по обеспечению безопасности туристов и экскурсантов.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color w:val="000000"/>
          <w:w w:val="104"/>
          <w:sz w:val="28"/>
          <w:szCs w:val="28"/>
        </w:rPr>
        <w:lastRenderedPageBreak/>
        <w:t>Отражение вопросов безопасности в договоре с туристом. Памятка туристу. Ведение журнала инструктажа туристов.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color w:val="000000"/>
          <w:w w:val="104"/>
          <w:sz w:val="28"/>
          <w:szCs w:val="28"/>
        </w:rPr>
        <w:t xml:space="preserve">Страховой случай. Действия туриста и руководителя </w:t>
      </w:r>
      <w:proofErr w:type="spellStart"/>
      <w:r w:rsidRPr="001F5C20">
        <w:rPr>
          <w:bCs/>
          <w:color w:val="000000"/>
          <w:w w:val="104"/>
          <w:sz w:val="28"/>
          <w:szCs w:val="28"/>
        </w:rPr>
        <w:t>тургруппы</w:t>
      </w:r>
      <w:proofErr w:type="spellEnd"/>
      <w:r w:rsidRPr="001F5C20">
        <w:rPr>
          <w:bCs/>
          <w:color w:val="000000"/>
          <w:w w:val="104"/>
          <w:sz w:val="28"/>
          <w:szCs w:val="28"/>
        </w:rPr>
        <w:t xml:space="preserve"> при наступлении страхового случая.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bCs/>
          <w:color w:val="000000"/>
          <w:w w:val="104"/>
          <w:sz w:val="28"/>
          <w:szCs w:val="28"/>
        </w:rPr>
        <w:t>Страхование иностранных граждан, временно пребывающих на территории Республики Беларусь.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Calibri"/>
          <w:sz w:val="28"/>
          <w:szCs w:val="28"/>
          <w:lang w:val="be-BY" w:eastAsia="en-US"/>
        </w:rPr>
        <w:t>Взаимоотношения субъектов туристической деятельности со страховыми компаниями.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Понятие «услуга», ее потребительские свойства и характеристика.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 xml:space="preserve">Комплекс туристических услуг как объект планирования в </w:t>
      </w:r>
      <w:proofErr w:type="spellStart"/>
      <w:r w:rsidRPr="001F5C20">
        <w:rPr>
          <w:sz w:val="28"/>
          <w:szCs w:val="28"/>
        </w:rPr>
        <w:t>туроперейтинге</w:t>
      </w:r>
      <w:proofErr w:type="spellEnd"/>
      <w:r w:rsidRPr="001F5C20">
        <w:rPr>
          <w:sz w:val="28"/>
          <w:szCs w:val="28"/>
        </w:rPr>
        <w:t>. Пакет услуг (основной и дополнительный).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Понятие «тур» и его составляющие. Виды туров и маршрутов.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Calibri"/>
          <w:sz w:val="28"/>
          <w:szCs w:val="28"/>
          <w:lang w:val="be-BY" w:eastAsia="en-US"/>
        </w:rPr>
        <w:t>Сегментирование туристического рынка: выбор целевого рынка, оценка потенциала сегмента рынка, анализ возможностей освоения данного сегмента рынка.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Этапы проектирования туров. Технологии разработки и организации туров.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7" w:name="_Hlk133855416"/>
      <w:r w:rsidRPr="001F5C20">
        <w:rPr>
          <w:sz w:val="28"/>
          <w:szCs w:val="28"/>
        </w:rPr>
        <w:t>Понятие и особенности организации индивидуальных и групповых туров.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8" w:name="_Hlk133855436"/>
      <w:bookmarkEnd w:id="7"/>
      <w:r w:rsidRPr="001F5C20">
        <w:rPr>
          <w:sz w:val="28"/>
          <w:szCs w:val="28"/>
        </w:rPr>
        <w:t xml:space="preserve">Отличительные особенности </w:t>
      </w:r>
      <w:proofErr w:type="spellStart"/>
      <w:r w:rsidRPr="001F5C20">
        <w:rPr>
          <w:sz w:val="28"/>
          <w:szCs w:val="28"/>
        </w:rPr>
        <w:t>туроперейтинговой</w:t>
      </w:r>
      <w:proofErr w:type="spellEnd"/>
      <w:r w:rsidRPr="001F5C20">
        <w:rPr>
          <w:sz w:val="28"/>
          <w:szCs w:val="28"/>
        </w:rPr>
        <w:t xml:space="preserve"> программы инициативного туроператора.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9" w:name="_Hlk133855460"/>
      <w:bookmarkEnd w:id="8"/>
      <w:r w:rsidRPr="001F5C20">
        <w:rPr>
          <w:sz w:val="28"/>
          <w:szCs w:val="28"/>
        </w:rPr>
        <w:t xml:space="preserve">Отличительные особенности </w:t>
      </w:r>
      <w:proofErr w:type="spellStart"/>
      <w:r w:rsidRPr="001F5C20">
        <w:rPr>
          <w:sz w:val="28"/>
          <w:szCs w:val="28"/>
        </w:rPr>
        <w:t>туроперейтинговой</w:t>
      </w:r>
      <w:proofErr w:type="spellEnd"/>
      <w:r w:rsidRPr="001F5C20">
        <w:rPr>
          <w:sz w:val="28"/>
          <w:szCs w:val="28"/>
        </w:rPr>
        <w:t xml:space="preserve"> программы рецептивного туроператора.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0" w:name="_Hlk133855490"/>
      <w:bookmarkEnd w:id="9"/>
      <w:r w:rsidRPr="001F5C20">
        <w:rPr>
          <w:rFonts w:eastAsia="Calibri"/>
          <w:sz w:val="28"/>
          <w:szCs w:val="28"/>
          <w:lang w:val="be-BY" w:eastAsia="en-US"/>
        </w:rPr>
        <w:t>Документационное обеспечение процесса проектирования тура. Управление потребительским спросом на каждом этапе тура.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1" w:name="_Hlk133855526"/>
      <w:bookmarkEnd w:id="10"/>
      <w:r w:rsidRPr="001F5C20">
        <w:rPr>
          <w:sz w:val="28"/>
          <w:szCs w:val="28"/>
        </w:rPr>
        <w:t xml:space="preserve">Ценообразование в </w:t>
      </w:r>
      <w:proofErr w:type="spellStart"/>
      <w:r w:rsidRPr="001F5C20">
        <w:rPr>
          <w:sz w:val="28"/>
          <w:szCs w:val="28"/>
        </w:rPr>
        <w:t>туроперейтинге</w:t>
      </w:r>
      <w:proofErr w:type="spellEnd"/>
      <w:r w:rsidRPr="001F5C20">
        <w:rPr>
          <w:sz w:val="28"/>
          <w:szCs w:val="28"/>
        </w:rPr>
        <w:t>. Определение цены на комплекс туристических услуг.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2" w:name="_Hlk133855558"/>
      <w:bookmarkEnd w:id="11"/>
      <w:r w:rsidRPr="001F5C20">
        <w:rPr>
          <w:sz w:val="28"/>
          <w:szCs w:val="28"/>
        </w:rPr>
        <w:t>Факторы, влияющие на цену тура. Рентабельность тура.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3" w:name="_Hlk133855594"/>
      <w:bookmarkEnd w:id="12"/>
      <w:r w:rsidRPr="001F5C20">
        <w:rPr>
          <w:sz w:val="28"/>
          <w:szCs w:val="28"/>
        </w:rPr>
        <w:t>Себестоимость тура, постоянные и переменные издержки туроператора.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4" w:name="_Hlk133855617"/>
      <w:bookmarkEnd w:id="13"/>
      <w:r w:rsidRPr="001F5C20">
        <w:rPr>
          <w:sz w:val="28"/>
          <w:szCs w:val="28"/>
        </w:rPr>
        <w:t>Расчет нулевой рентабельности тура.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5" w:name="_Hlk133855636"/>
      <w:bookmarkEnd w:id="14"/>
      <w:r w:rsidRPr="001F5C20">
        <w:rPr>
          <w:sz w:val="28"/>
          <w:szCs w:val="28"/>
        </w:rPr>
        <w:t>Расчет стоимости автотранспорта и авиатранспорта.</w:t>
      </w:r>
    </w:p>
    <w:bookmarkEnd w:id="15"/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 xml:space="preserve">Ценовые стратегии </w:t>
      </w:r>
      <w:proofErr w:type="spellStart"/>
      <w:r w:rsidRPr="001F5C20">
        <w:rPr>
          <w:sz w:val="28"/>
          <w:szCs w:val="28"/>
        </w:rPr>
        <w:t>туроперейтинга</w:t>
      </w:r>
      <w:proofErr w:type="spellEnd"/>
      <w:r w:rsidRPr="001F5C20">
        <w:rPr>
          <w:sz w:val="28"/>
          <w:szCs w:val="28"/>
        </w:rPr>
        <w:t>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 xml:space="preserve">Основные средства продвижения туров и отдельных туристических услуг, применяемых в </w:t>
      </w:r>
      <w:proofErr w:type="spellStart"/>
      <w:r w:rsidRPr="001F5C20">
        <w:rPr>
          <w:sz w:val="28"/>
          <w:szCs w:val="28"/>
        </w:rPr>
        <w:t>туроперейтинге</w:t>
      </w:r>
      <w:proofErr w:type="spellEnd"/>
      <w:r w:rsidRPr="001F5C20">
        <w:rPr>
          <w:sz w:val="28"/>
          <w:szCs w:val="28"/>
        </w:rPr>
        <w:t>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Ассортимент рекламно-информационной продукции отечественных туроператоров.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Стадии жизненного цикла туров.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Стратегии продвижения туров туроператоров на международный и национальный рынки.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lastRenderedPageBreak/>
        <w:t>Классификация выставочных мероприятий, проводимых в сфере туризма, их характеристика.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 xml:space="preserve">Основные правила выставочной и </w:t>
      </w:r>
      <w:proofErr w:type="spellStart"/>
      <w:r w:rsidRPr="001F5C20">
        <w:rPr>
          <w:sz w:val="28"/>
          <w:szCs w:val="28"/>
        </w:rPr>
        <w:t>послевыставочной</w:t>
      </w:r>
      <w:proofErr w:type="spellEnd"/>
      <w:r w:rsidRPr="001F5C20">
        <w:rPr>
          <w:sz w:val="28"/>
          <w:szCs w:val="28"/>
        </w:rPr>
        <w:t xml:space="preserve"> работы туроператора.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Calibri"/>
          <w:sz w:val="28"/>
          <w:szCs w:val="28"/>
          <w:lang w:val="be-BY" w:eastAsia="en-US"/>
        </w:rPr>
        <w:t>Подготовка и проведение рекламной кампании для туроператора. Оценка эффективности основных средств продвижения.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Этапы, средства и технологии реализации туров и отдельных туристических услуг туроператора потребителям.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rFonts w:eastAsia="Calibri"/>
          <w:sz w:val="28"/>
          <w:szCs w:val="28"/>
          <w:lang w:val="be-BY" w:eastAsia="en-US"/>
        </w:rPr>
        <w:t>Формирование сбытовой сети туроператора. Определение внешних и внутренних факторов, влияющих на организацию сбытовой сети.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6" w:name="_Hlk133855853"/>
      <w:r w:rsidRPr="001F5C20">
        <w:rPr>
          <w:sz w:val="28"/>
          <w:szCs w:val="28"/>
        </w:rPr>
        <w:t>Информационно-рекламная деятельность отечественных туроператоров.</w:t>
      </w:r>
    </w:p>
    <w:bookmarkEnd w:id="16"/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Формирование спроса и стимулирование сбыта. Стимулирование сбыта как средство воздействия на потребителей туристических услуг.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7" w:name="_Hlk133853442"/>
      <w:r w:rsidRPr="001F5C20">
        <w:rPr>
          <w:sz w:val="28"/>
          <w:szCs w:val="28"/>
        </w:rPr>
        <w:t xml:space="preserve">Цели и направления туристической пропаганды в </w:t>
      </w:r>
      <w:proofErr w:type="spellStart"/>
      <w:r w:rsidRPr="001F5C20">
        <w:rPr>
          <w:sz w:val="28"/>
          <w:szCs w:val="28"/>
        </w:rPr>
        <w:t>туроперейтинге</w:t>
      </w:r>
      <w:proofErr w:type="spellEnd"/>
      <w:r w:rsidRPr="001F5C20">
        <w:rPr>
          <w:sz w:val="28"/>
          <w:szCs w:val="28"/>
        </w:rPr>
        <w:t>.</w:t>
      </w:r>
      <w:bookmarkEnd w:id="17"/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 xml:space="preserve">Особенности личной продажи комплекса туристических услуг в </w:t>
      </w:r>
      <w:proofErr w:type="spellStart"/>
      <w:r w:rsidRPr="001F5C20">
        <w:rPr>
          <w:sz w:val="28"/>
          <w:szCs w:val="28"/>
        </w:rPr>
        <w:t>туроперейтинге</w:t>
      </w:r>
      <w:proofErr w:type="spellEnd"/>
      <w:r w:rsidRPr="001F5C20">
        <w:rPr>
          <w:sz w:val="28"/>
          <w:szCs w:val="28"/>
        </w:rPr>
        <w:t>. Характеристика процесса личной продажи.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Контроль качества обслуживания. Порядок рассмотрения претензий и жалоб туристов.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1F5C20">
        <w:rPr>
          <w:sz w:val="28"/>
          <w:szCs w:val="28"/>
        </w:rPr>
        <w:t>Типология клиентов. Работа с возможными возражениями клиентов. Осуществление продажи клиенту, послепродажное обслуживание.</w:t>
      </w:r>
    </w:p>
    <w:p w:rsidR="001F5C20" w:rsidRPr="001F5C20" w:rsidRDefault="001F5C20" w:rsidP="001F5C20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bookmarkStart w:id="18" w:name="_Hlk133853691"/>
      <w:r w:rsidRPr="001F5C20">
        <w:rPr>
          <w:sz w:val="28"/>
          <w:szCs w:val="28"/>
        </w:rPr>
        <w:t>Контроль качества обслуживания. Порядок рассмотрения претензий и жалоб туристов.</w:t>
      </w:r>
      <w:bookmarkEnd w:id="18"/>
    </w:p>
    <w:p w:rsidR="009D3BCC" w:rsidRPr="001F5C20" w:rsidRDefault="009D3BCC" w:rsidP="009D3BCC">
      <w:pPr>
        <w:tabs>
          <w:tab w:val="left" w:pos="1134"/>
        </w:tabs>
        <w:ind w:left="709"/>
        <w:contextualSpacing/>
        <w:jc w:val="both"/>
        <w:rPr>
          <w:sz w:val="30"/>
          <w:szCs w:val="30"/>
          <w:lang w:val="be-BY"/>
        </w:rPr>
      </w:pP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А.Г.Гататуллин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:rsidR="001C0AA2" w:rsidRPr="008A6737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8A6737">
        <w:rPr>
          <w:sz w:val="30"/>
          <w:szCs w:val="30"/>
        </w:rPr>
        <w:t>А.В.Тихомиров</w:t>
      </w:r>
    </w:p>
    <w:p w:rsidR="00DC7905" w:rsidRPr="0008142C" w:rsidRDefault="006567E0" w:rsidP="007746A1">
      <w:pPr>
        <w:tabs>
          <w:tab w:val="left" w:pos="426"/>
          <w:tab w:val="left" w:pos="993"/>
        </w:tabs>
        <w:ind w:firstLine="709"/>
        <w:rPr>
          <w:sz w:val="30"/>
          <w:szCs w:val="30"/>
        </w:rPr>
      </w:pPr>
    </w:p>
    <w:sectPr w:rsidR="00DC7905" w:rsidRPr="0008142C" w:rsidSect="009D3B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E0" w:rsidRDefault="006567E0" w:rsidP="008A6737">
      <w:r>
        <w:separator/>
      </w:r>
    </w:p>
  </w:endnote>
  <w:endnote w:type="continuationSeparator" w:id="0">
    <w:p w:rsidR="006567E0" w:rsidRDefault="006567E0" w:rsidP="008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E0" w:rsidRDefault="006567E0" w:rsidP="008A6737">
      <w:r>
        <w:separator/>
      </w:r>
    </w:p>
  </w:footnote>
  <w:footnote w:type="continuationSeparator" w:id="0">
    <w:p w:rsidR="006567E0" w:rsidRDefault="006567E0" w:rsidP="008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036996"/>
      <w:docPartObj>
        <w:docPartGallery w:val="Page Numbers (Top of Page)"/>
        <w:docPartUnique/>
      </w:docPartObj>
    </w:sdtPr>
    <w:sdtEndPr/>
    <w:sdtContent>
      <w:p w:rsidR="008A6737" w:rsidRDefault="008A6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BC">
          <w:rPr>
            <w:noProof/>
          </w:rPr>
          <w:t>3</w:t>
        </w:r>
        <w:r>
          <w:fldChar w:fldCharType="end"/>
        </w:r>
      </w:p>
    </w:sdtContent>
  </w:sdt>
  <w:p w:rsidR="008A6737" w:rsidRDefault="008A67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A37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109E8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7F4E"/>
    <w:multiLevelType w:val="hybridMultilevel"/>
    <w:tmpl w:val="50BEED56"/>
    <w:lvl w:ilvl="0" w:tplc="76BC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43A3A"/>
    <w:multiLevelType w:val="hybridMultilevel"/>
    <w:tmpl w:val="44049C54"/>
    <w:lvl w:ilvl="0" w:tplc="E36AD8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459E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4E72"/>
    <w:multiLevelType w:val="hybridMultilevel"/>
    <w:tmpl w:val="5AAA844A"/>
    <w:lvl w:ilvl="0" w:tplc="2AF445BA">
      <w:start w:val="1"/>
      <w:numFmt w:val="decimal"/>
      <w:lvlText w:val="%1."/>
      <w:lvlJc w:val="left"/>
      <w:pPr>
        <w:ind w:left="142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2A7BD3"/>
    <w:multiLevelType w:val="hybridMultilevel"/>
    <w:tmpl w:val="4642DF0C"/>
    <w:lvl w:ilvl="0" w:tplc="31D6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847"/>
    <w:multiLevelType w:val="hybridMultilevel"/>
    <w:tmpl w:val="F998D288"/>
    <w:lvl w:ilvl="0" w:tplc="4824E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A"/>
    <w:rsid w:val="0008142C"/>
    <w:rsid w:val="000A3052"/>
    <w:rsid w:val="001C0AA2"/>
    <w:rsid w:val="001F5C20"/>
    <w:rsid w:val="002447BC"/>
    <w:rsid w:val="002961B9"/>
    <w:rsid w:val="002B329B"/>
    <w:rsid w:val="003C1099"/>
    <w:rsid w:val="00446A8C"/>
    <w:rsid w:val="0046502A"/>
    <w:rsid w:val="00493773"/>
    <w:rsid w:val="005306FD"/>
    <w:rsid w:val="005D5E18"/>
    <w:rsid w:val="00614CC3"/>
    <w:rsid w:val="006346EC"/>
    <w:rsid w:val="00634AAB"/>
    <w:rsid w:val="006567E0"/>
    <w:rsid w:val="007746A1"/>
    <w:rsid w:val="007D14D7"/>
    <w:rsid w:val="0088396D"/>
    <w:rsid w:val="008A6737"/>
    <w:rsid w:val="009A40CD"/>
    <w:rsid w:val="009D3BCC"/>
    <w:rsid w:val="00B83BBF"/>
    <w:rsid w:val="00B8593A"/>
    <w:rsid w:val="00BA07BC"/>
    <w:rsid w:val="00C7180B"/>
    <w:rsid w:val="00CE1B69"/>
    <w:rsid w:val="00CF3AB5"/>
    <w:rsid w:val="00D001D2"/>
    <w:rsid w:val="00D0388B"/>
    <w:rsid w:val="00D21994"/>
    <w:rsid w:val="00D64B1A"/>
    <w:rsid w:val="00D850E1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B128"/>
  <w15:chartTrackingRefBased/>
  <w15:docId w15:val="{F9909483-0243-4A1B-9384-5452D9A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93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93A"/>
    <w:pPr>
      <w:ind w:left="720"/>
      <w:contextualSpacing/>
    </w:pPr>
    <w:rPr>
      <w:sz w:val="20"/>
      <w:szCs w:val="20"/>
      <w:lang w:val="de-DE"/>
    </w:rPr>
  </w:style>
  <w:style w:type="paragraph" w:styleId="a6">
    <w:name w:val="Balloon Text"/>
    <w:basedOn w:val="a"/>
    <w:link w:val="a7"/>
    <w:uiPriority w:val="99"/>
    <w:semiHidden/>
    <w:unhideWhenUsed/>
    <w:rsid w:val="001C0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73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8">
    <w:name w:val="header"/>
    <w:basedOn w:val="a"/>
    <w:link w:val="a9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3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73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5</cp:revision>
  <cp:lastPrinted>2020-11-05T09:04:00Z</cp:lastPrinted>
  <dcterms:created xsi:type="dcterms:W3CDTF">2020-11-05T09:06:00Z</dcterms:created>
  <dcterms:modified xsi:type="dcterms:W3CDTF">2023-11-15T08:24:00Z</dcterms:modified>
</cp:coreProperties>
</file>