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DB" w:rsidRDefault="00CF30DB" w:rsidP="00CF30DB">
      <w:pPr>
        <w:pStyle w:val="3"/>
        <w:shd w:val="clear" w:color="auto" w:fill="FFFFFF"/>
        <w:spacing w:before="135" w:after="135" w:line="315" w:lineRule="atLeast"/>
        <w:ind w:left="15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С 1 января 2020 года </w:t>
      </w:r>
      <w:r>
        <w:rPr>
          <w:rStyle w:val="tooltips-inner"/>
          <w:rFonts w:ascii="Helvetica" w:hAnsi="Helvetica" w:cs="Helvetica"/>
          <w:b/>
          <w:bCs/>
          <w:color w:val="000000"/>
          <w:sz w:val="21"/>
          <w:szCs w:val="21"/>
          <w:bdr w:val="single" w:sz="6" w:space="0" w:color="CCCCCC" w:frame="1"/>
          <w:shd w:val="clear" w:color="auto" w:fill="FFFDDF"/>
        </w:rPr>
        <w:t>Курение (потребление) табачных изделий, использование электронных систем курения, систем для потребления табака</w:t>
      </w:r>
      <w:r>
        <w:rPr>
          <w:rFonts w:ascii="Helvetica" w:hAnsi="Helvetica" w:cs="Helvetica"/>
          <w:color w:val="333333"/>
          <w:sz w:val="25"/>
          <w:szCs w:val="25"/>
        </w:rPr>
        <w:t> наказывается штрафом в размере:</w:t>
      </w:r>
    </w:p>
    <w:p w:rsidR="00CF30DB" w:rsidRDefault="00CF30DB" w:rsidP="00CF30DB">
      <w:pPr>
        <w:spacing w:after="22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CF30DB" w:rsidRDefault="00CF30DB" w:rsidP="00CF3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108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бел.руб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 – за курение в </w:t>
      </w:r>
      <w:hyperlink r:id="rId5" w:anchor="mesta" w:history="1">
        <w:r>
          <w:rPr>
            <w:rStyle w:val="a5"/>
            <w:rFonts w:ascii="Helvetica" w:hAnsi="Helvetica" w:cs="Helvetica"/>
            <w:color w:val="333333"/>
            <w:sz w:val="21"/>
            <w:szCs w:val="21"/>
          </w:rPr>
          <w:t>местах, где оно запрещено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tooltips-item"/>
          <w:rFonts w:ascii="Helvetica" w:hAnsi="Helvetica" w:cs="Helvetica"/>
          <w:color w:val="0645AD"/>
          <w:sz w:val="15"/>
          <w:szCs w:val="15"/>
          <w:vertAlign w:val="superscript"/>
        </w:rPr>
        <w:t>[</w:t>
      </w:r>
      <w:r>
        <w:rPr>
          <w:rStyle w:val="tooltips-item"/>
          <w:rFonts w:ascii="Cambria Math" w:hAnsi="Cambria Math" w:cs="Cambria Math"/>
          <w:color w:val="0645AD"/>
          <w:sz w:val="15"/>
          <w:szCs w:val="15"/>
          <w:vertAlign w:val="superscript"/>
        </w:rPr>
        <w:t>∗</w:t>
      </w:r>
      <w:r>
        <w:rPr>
          <w:rStyle w:val="tooltips-item"/>
          <w:rFonts w:ascii="Helvetica" w:hAnsi="Helvetica" w:cs="Helvetica"/>
          <w:color w:val="0645AD"/>
          <w:sz w:val="15"/>
          <w:szCs w:val="15"/>
          <w:vertAlign w:val="superscript"/>
        </w:rPr>
        <w:t>]</w:t>
      </w:r>
      <w:r>
        <w:rPr>
          <w:rStyle w:val="tooltips-inner"/>
          <w:rFonts w:ascii="Helvetica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</w:rPr>
        <w:t>статья 17.9 Кодекса Республики Беларусь об административных правонарушениях</w:t>
      </w:r>
    </w:p>
    <w:p w:rsidR="00CF30DB" w:rsidRDefault="00CF30DB" w:rsidP="00CF3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810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бел.руб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 – за курение во </w:t>
      </w:r>
      <w:r>
        <w:rPr>
          <w:rStyle w:val="tooltips-item"/>
          <w:rFonts w:ascii="Helvetica" w:hAnsi="Helvetica" w:cs="Helvetica"/>
          <w:color w:val="0645AD"/>
          <w:sz w:val="21"/>
          <w:szCs w:val="21"/>
        </w:rPr>
        <w:t>вспомогательных помещениях</w:t>
      </w:r>
      <w:r>
        <w:rPr>
          <w:rStyle w:val="tooltips-item"/>
          <w:rFonts w:ascii="Helvetica" w:hAnsi="Helvetica" w:cs="Helvetica"/>
          <w:color w:val="0645AD"/>
          <w:sz w:val="21"/>
          <w:szCs w:val="21"/>
        </w:rPr>
        <w:t xml:space="preserve"> </w:t>
      </w:r>
      <w:r>
        <w:rPr>
          <w:rStyle w:val="tooltips-inner"/>
          <w:rFonts w:ascii="Helvetica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</w:rPr>
        <w:t>Например: вестибюль, коридор, галерея, лестничные марши и площадки, лифтовые холлы</w:t>
      </w:r>
      <w:r>
        <w:rPr>
          <w:rFonts w:ascii="Helvetica" w:hAnsi="Helvetica" w:cs="Helvetica"/>
          <w:color w:val="333333"/>
          <w:sz w:val="21"/>
          <w:szCs w:val="21"/>
        </w:rPr>
        <w:t> многоквартирного жилого дома;</w:t>
      </w:r>
      <w:r>
        <w:rPr>
          <w:rStyle w:val="tooltips-item"/>
          <w:rFonts w:ascii="Helvetica" w:hAnsi="Helvetica" w:cs="Helvetica"/>
          <w:color w:val="0645AD"/>
          <w:sz w:val="15"/>
          <w:szCs w:val="15"/>
          <w:vertAlign w:val="superscript"/>
        </w:rPr>
        <w:t>[</w:t>
      </w:r>
      <w:r>
        <w:rPr>
          <w:rStyle w:val="tooltips-item"/>
          <w:rFonts w:ascii="Cambria Math" w:hAnsi="Cambria Math" w:cs="Cambria Math"/>
          <w:color w:val="0645AD"/>
          <w:sz w:val="15"/>
          <w:szCs w:val="15"/>
          <w:vertAlign w:val="superscript"/>
        </w:rPr>
        <w:t>∗</w:t>
      </w:r>
      <w:r>
        <w:rPr>
          <w:rStyle w:val="tooltips-item"/>
          <w:rFonts w:ascii="Helvetica" w:hAnsi="Helvetica" w:cs="Helvetica"/>
          <w:color w:val="0645AD"/>
          <w:sz w:val="15"/>
          <w:szCs w:val="15"/>
          <w:vertAlign w:val="superscript"/>
        </w:rPr>
        <w:t>]</w:t>
      </w:r>
      <w:r>
        <w:rPr>
          <w:rStyle w:val="tooltips-inner"/>
          <w:rFonts w:ascii="Helvetica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</w:rPr>
        <w:t>– часть 1 статьи 21.16 Кодекса Республики Беларусь об административных правонарушениях</w:t>
      </w:r>
      <w:r>
        <w:rPr>
          <w:rFonts w:ascii="Helvetica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</w:rPr>
        <w:br/>
      </w:r>
      <w:r>
        <w:rPr>
          <w:rStyle w:val="tooltips-inner"/>
          <w:rFonts w:ascii="Helvetica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</w:rPr>
        <w:t>– подпункт 16.2 Правил пользования жилыми помещениями, содержания жилых и вспомогательных помещений, утвержденных Постановлением Совета Министров Республики Беларусь от 21.05.2013 № 399</w:t>
      </w:r>
    </w:p>
    <w:p w:rsidR="00CF30DB" w:rsidRDefault="00CF30DB" w:rsidP="00CF30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810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бел.руб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 или предупреждением – за курение, нарушающее правила пожарной безопасности</w:t>
      </w:r>
    </w:p>
    <w:p w:rsidR="00CF30DB" w:rsidRPr="00CF30DB" w:rsidRDefault="00CF30DB" w:rsidP="00CF30DB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Полностью запрещается курение (в том числе электронных сигарет</w:t>
      </w:r>
      <w:proofErr w:type="gramStart"/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CF30DB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CF30DB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пункт 35 Положения о государственном регулировании производства, оборота и потребления табачного сырья и табачных изделий, утвержденного Декретом Президента Республики Беларусь от 17.12.2002 № 28 "О государственном регулировании производства, оборота и потребления табачного сырья и табачных изделий"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лифтах и вспомогательных помещениях многоквартирных жилых домов, общежитий;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детских площадках;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рабочих местах, организованных в помещениях;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территориях и в помещениях, занимаемых спортивно-оздоровительными и иными лагерями;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помещениях и на территориях, занимаемых учреждениями образования, организациями, реализующими образовательные программы послевузовского образования;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подземных переходах, на станциях метрополитена;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остановочных пунктах на маршрутах автомобильных перевозок пассажиров и перевозок пассажиров городским электрическим транспортом, посадочных площадках, используемых для посадки и высадки пассажиров;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видах транспорта общего пользования, за исключением указанных в абзаце одиннадцатом части второй настоящего пункта;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автомобилях, если в них присутствуют дети в возрасте до 14 лет;</w:t>
      </w:r>
    </w:p>
    <w:p w:rsidR="00CF30DB" w:rsidRPr="00CF30DB" w:rsidRDefault="00CF30DB" w:rsidP="00CF30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других местах, определенных законодательными актами Республики Беларусь.</w:t>
      </w:r>
    </w:p>
    <w:p w:rsidR="00CF30DB" w:rsidRPr="00CF30DB" w:rsidRDefault="00CF30DB" w:rsidP="00CF30DB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запрещается курение (в том числе электронных сигарет), за исключением специально созданных мест для </w:t>
      </w:r>
      <w:proofErr w:type="gramStart"/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курения: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CF30DB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CF30DB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пункт 35 Положения о государственном регулировании производства, оборота и потребления табачного сырья и табачных изделий, утвержденного Декретом Президента Республики Беларусь от 17.12.2002 № 28 "О государственном регулировании производства, оборота и потребления табачного сырья и табачных изделий"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торговых объектах и объектах бытового обслуживания населения, торговых центрах и на рынках;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объектах общественного питания, на территории летних площадок (продолжений залов);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границах территорий, занятых пляжами;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территориях и в помещениях, занимаемых организациями физической культуры и спорта, физкультурно-спортивными сооружениями;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производственных зданиях (помещениях);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помещениях и на территориях, занимаемых государственными органами, организациями культуры и здравоохранения, санаторно-курортными и оздоровительными организациями, организациями, оказывающими услуги связи,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социальные, банковские, страховые, гостиничные и иные услуги, а также организациями, индивидуальными предпринимателями, которым в соответствии с законодательством Республики Беларусь предоставлено право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образовательную деятельность, за исключением указанных в абзаце шестом части первой настоящего пункта;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помещениях, предназначенных для приема граждан, в том числе по вопросам осуществления административных процедур;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помещениях пассажирских терминалов автомобильного транспорта, портов и аэропортов;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помещениях и на территориях железнодорожных станций, предназначенных для обслуживания пассажиров железнодорожного транспорта общего пользования;</w:t>
      </w:r>
    </w:p>
    <w:p w:rsidR="00CF30DB" w:rsidRPr="00CF30DB" w:rsidRDefault="00CF30DB" w:rsidP="00CF30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морских судах, судах смешанного (река - море) плавания.</w:t>
      </w:r>
    </w:p>
    <w:p w:rsidR="00CF30DB" w:rsidRPr="00CF30DB" w:rsidRDefault="00CF30DB" w:rsidP="00CF30DB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Протоколы об административном правонарушении могут </w:t>
      </w:r>
      <w:proofErr w:type="gramStart"/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составлять: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CF30DB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CF30DB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статья 3.30 Процессуально-исполнительного кодекса Республики Беларусь об административных правонарушениях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курение в местах, где оно запрещено – уполномоченные должностные лица: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внутренних дел;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транспортной инспекции Министерства транспорта и коммуникаций Республики Беларусь;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железнодорожного транспорта;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пассажирского автомобильного и городского электрического транспорта;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метрополитена;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курение во вспомогательных помещениях многоквартирного жилого дома – уполномоченные должностные лица: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сельских, поселковых, районных, городских и областных исполнительных комитетов, администраций районов в городах;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органов, осуществляющих государственный санитарный надзор;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организаций, осуществляющих эксплуатацию жилищного фонда и (или) предоставляющих коммунальные услуги;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курение, нарушающее правила пожарной безопасности – уполномоченные должностные лица: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государственного пожарного надзора Министерства по чрезвычайным ситуациям Республики Беларусь;</w:t>
      </w:r>
    </w:p>
    <w:p w:rsidR="00CF30DB" w:rsidRPr="00CF30DB" w:rsidRDefault="00CF30DB" w:rsidP="00CF30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органов и подразделений по чрезвычайным ситуациям.</w:t>
      </w:r>
    </w:p>
    <w:p w:rsidR="00CF30DB" w:rsidRPr="00CF30DB" w:rsidRDefault="00CF30DB" w:rsidP="00CF30DB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 штрафа устанавливается исходя из </w:t>
      </w:r>
      <w:hyperlink r:id="rId6" w:history="1">
        <w:r w:rsidRPr="00CF30DB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>базовой величины</w:t>
        </w:r>
      </w:hyperlink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r w:rsidRPr="00CF30DB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CF30DB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CF30DB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статьи 17.9, 21.16 и 23.56 Кодекса Республики Беларусь об административных правонарушениях</w:t>
      </w:r>
    </w:p>
    <w:p w:rsidR="00CF30DB" w:rsidRPr="00CF30DB" w:rsidRDefault="00CF30DB" w:rsidP="00CF30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курение в местах, где оно запрещено – до 4 базовых величин;</w:t>
      </w:r>
    </w:p>
    <w:p w:rsidR="00CF30DB" w:rsidRPr="00CF30DB" w:rsidRDefault="00CF30DB" w:rsidP="00CF30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30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курение во вспомогательных помещениях многоквартирного жилого дома, а также за курение, нарушающее правила пожарной безопасности – до 30 базовых величин.</w:t>
      </w:r>
    </w:p>
    <w:p w:rsidR="000F7910" w:rsidRPr="0085425A" w:rsidRDefault="000F7910" w:rsidP="0085425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0F7910" w:rsidRPr="0085425A" w:rsidSect="000E699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33"/>
    <w:multiLevelType w:val="multilevel"/>
    <w:tmpl w:val="C0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859DF"/>
    <w:multiLevelType w:val="multilevel"/>
    <w:tmpl w:val="1BA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174E7"/>
    <w:multiLevelType w:val="multilevel"/>
    <w:tmpl w:val="112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E770F"/>
    <w:multiLevelType w:val="multilevel"/>
    <w:tmpl w:val="8AC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45551"/>
    <w:multiLevelType w:val="multilevel"/>
    <w:tmpl w:val="7C9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D73766"/>
    <w:multiLevelType w:val="multilevel"/>
    <w:tmpl w:val="03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124B1"/>
    <w:multiLevelType w:val="multilevel"/>
    <w:tmpl w:val="9BE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9"/>
    <w:rsid w:val="000E699F"/>
    <w:rsid w:val="000F7910"/>
    <w:rsid w:val="00230C4D"/>
    <w:rsid w:val="00473500"/>
    <w:rsid w:val="00624FE9"/>
    <w:rsid w:val="0085425A"/>
    <w:rsid w:val="00C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DBF8"/>
  <w15:chartTrackingRefBased/>
  <w15:docId w15:val="{511D6D7C-1475-40F9-B11C-BC67782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F3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ooltips-item">
    <w:name w:val="tooltips-item"/>
    <w:basedOn w:val="a0"/>
    <w:rsid w:val="00CF30DB"/>
  </w:style>
  <w:style w:type="character" w:customStyle="1" w:styleId="tooltips-inner">
    <w:name w:val="tooltips-inner"/>
    <w:basedOn w:val="a0"/>
    <w:rsid w:val="00CF30DB"/>
  </w:style>
  <w:style w:type="character" w:styleId="a5">
    <w:name w:val="Hyperlink"/>
    <w:basedOn w:val="a0"/>
    <w:uiPriority w:val="99"/>
    <w:semiHidden/>
    <w:unhideWhenUsed/>
    <w:rsid w:val="00C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ebeyurist.by/spravochnaya-informatsiya/stavki-i-velichiny/bazovaja-velichina" TargetMode="External"/><Relationship Id="rId5" Type="http://schemas.openxmlformats.org/officeDocument/2006/relationships/hyperlink" Target="http://samsebeyurist.by/spravochnaya-informatsiya/razmery-shtrafov/shtraf-za-kur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3</cp:revision>
  <dcterms:created xsi:type="dcterms:W3CDTF">2020-03-23T12:45:00Z</dcterms:created>
  <dcterms:modified xsi:type="dcterms:W3CDTF">2020-03-23T12:45:00Z</dcterms:modified>
</cp:coreProperties>
</file>