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DF" w:rsidRPr="00D124DF" w:rsidRDefault="00D124DF" w:rsidP="00D124DF">
      <w:pPr>
        <w:spacing w:line="39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</w:p>
    <w:p w:rsidR="00D124DF" w:rsidRPr="00D124DF" w:rsidRDefault="00D124DF" w:rsidP="00D124DF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Поправки, внесенные белорусскими властями в новый Кодекс об административных правонарушениях, вступили в силу 1 марта 2021 года.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Теперь в Беларуси ужесточаются нормы защиты персональных данных. Ответственность будет наступать вне зависимости от требований потерпевшей стороны.</w:t>
      </w:r>
    </w:p>
    <w:p w:rsidR="00D124DF" w:rsidRPr="00D124DF" w:rsidRDefault="00D124DF" w:rsidP="00D124DF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5" w:history="1">
        <w:r w:rsidRPr="00D124DF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ГУВД: за вывешивание незарегистрированной символики – "</w:t>
        </w:r>
        <w:proofErr w:type="spellStart"/>
        <w:r w:rsidRPr="00D124DF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административка</w:t>
        </w:r>
        <w:proofErr w:type="spellEnd"/>
        <w:r w:rsidRPr="00D124DF">
          <w:rPr>
            <w:rFonts w:ascii="inherit" w:eastAsia="Times New Roman" w:hAnsi="inherit" w:cs="Arial"/>
            <w:color w:val="F7961D"/>
            <w:sz w:val="24"/>
            <w:szCs w:val="24"/>
            <w:u w:val="single"/>
            <w:bdr w:val="none" w:sz="0" w:space="0" w:color="auto" w:frame="1"/>
            <w:lang w:eastAsia="ru-RU"/>
          </w:rPr>
          <w:t>" &gt;&gt;</w:t>
        </w:r>
      </w:hyperlink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республике также появится такой новый вид "</w:t>
      </w:r>
      <w:proofErr w:type="spellStart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административки</w:t>
      </w:r>
      <w:proofErr w:type="spellEnd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", как общественные работы. Эта норма отличается от исправительных работ: общественные будут выполняться в свободное от основной работы, службы или учебы время.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Власти решили уменьшить для белорусов максимальный размер штрафа с 50 до 30 базовых величин. Вместе с тем за некоторые виды нарушений в кодексе установлен штраф до 200 базовых.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этот перечень в новом кодексе попали следующие административные правонарушения: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посягающие на права и свободы человека и гражданина,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правонарушения в области финансов, предпринимательской деятельности,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области связи и информации,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против безопасности движения и эксплуатации транспорта,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порядка налогообложения,</w:t>
      </w:r>
    </w:p>
    <w:p w:rsidR="00D124DF" w:rsidRPr="00D124DF" w:rsidRDefault="00D124DF" w:rsidP="00D124DF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порядка управления (в т. ч. и ст. 24.23 "Нарушение порядка проведения и организации массовых мероприятий").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 этом минимальный размер штрафа, налагаемого на предпринимателей и юридических лиц за нарушение порядка налогообложения, составит 0,1 базовой.</w:t>
      </w:r>
    </w:p>
    <w:p w:rsidR="00D124DF" w:rsidRPr="00D124DF" w:rsidRDefault="00D124DF" w:rsidP="00D124DF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  <w:r w:rsidRPr="00D124DF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>Протестные нормы и штрафы в кодексе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Новый кодекс также ужесточает часть норм, например, за оскорбление верхняя граница штрафа увеличена с 20 до 30 базовых величин, за управление транспортным средством в нетрезвом виде (свыше 0,8 промилле) штраф возрастет до 200 базовых, с трех до пяти лет увеличится срок лишения водительских прав.</w:t>
      </w:r>
    </w:p>
    <w:p w:rsidR="00D124DF" w:rsidRPr="00D124DF" w:rsidRDefault="00D124DF" w:rsidP="00D124DF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noProof/>
          <w:color w:val="F7961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716395" cy="3568700"/>
            <wp:effectExtent l="0" t="0" r="8255" b="0"/>
            <wp:docPr id="3" name="Рисунок 3" descr="Задержания в Минск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ержания в Минск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DF" w:rsidRPr="00D124DF" w:rsidRDefault="00D124DF" w:rsidP="00D124DF">
      <w:pPr>
        <w:shd w:val="clear" w:color="auto" w:fill="F7961D"/>
        <w:spacing w:after="0" w:line="240" w:lineRule="auto"/>
        <w:jc w:val="center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</w:p>
    <w:p w:rsidR="00D124DF" w:rsidRPr="00D124DF" w:rsidRDefault="00D124DF" w:rsidP="00D124DF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hyperlink r:id="rId8" w:tgtFrame="_blank" w:history="1">
        <w:r w:rsidRPr="00D124DF">
          <w:rPr>
            <w:rFonts w:ascii="inherit" w:eastAsia="Times New Roman" w:hAnsi="inherit" w:cs="Arial"/>
            <w:b/>
            <w:bCs/>
            <w:color w:val="F7961D"/>
            <w:sz w:val="21"/>
            <w:szCs w:val="21"/>
            <w:u w:val="single"/>
            <w:bdr w:val="none" w:sz="0" w:space="0" w:color="auto" w:frame="1"/>
            <w:lang w:eastAsia="ru-RU"/>
          </w:rPr>
          <w:t>Беларусь "переосмыслит" законодательство с учетом протестов - генпрокурор</w:t>
        </w:r>
      </w:hyperlink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Умышленное блокирование дороги человеком, находящимся за рулем в месте проведения массового мероприятия или повлекшее создание аварийной обстановки, приведет к наложению штрафа от 6 до 50 базовых величин, а также может повлечь лишение прав заниматься определенным видом деятельности от года до двух лет.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За неповиновение законному распоряжению или требованию должностного лица при исполнении им служебных обязанностей максимальный размер штрафа будет увеличен до 100 базовых величин (ранее — до 50). </w:t>
      </w:r>
      <w:proofErr w:type="gramStart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Помимо этого</w:t>
      </w:r>
      <w:proofErr w:type="gramEnd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могут быть назначены общественные работы или административный арест.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Также появились такие новации, как "Незаконное использование и изготовление флагов, вымпелов, плакатов, эмблем и символов, а также незаконное использование наименований "Красный Крест", "Красный Полумесяц", "Красный Кристалл".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 КоАП, использование запрещенных в республике законом вымпелов, плакатов, эмблем или символов, а равно их изготовление с целью распространения влечет за собою штраф в размере от 5 до 20 базовых величин, для предпринимателей — от 10 до 40, для юридического лица — от 20 до 60.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Помимо ответственности за унижение чести и достоинства личности, которое было выражено в публичной форме, она вводится за оскорбление в публичном выступлении, печатном произведении, СМИ либо в информации, распространенной в сети интернет или иной сети электросвязи общего пользования.</w:t>
      </w:r>
    </w:p>
    <w:p w:rsidR="00D124DF" w:rsidRPr="00D124DF" w:rsidRDefault="00D124DF" w:rsidP="00D124DF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noProof/>
          <w:color w:val="F7961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716395" cy="2809702"/>
            <wp:effectExtent l="0" t="0" r="8255" b="0"/>
            <wp:docPr id="2" name="Рисунок 2" descr="СИЗО, архивное фото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ЗО, архивное фото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33" cy="28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DF" w:rsidRPr="00D124DF" w:rsidRDefault="00D124DF" w:rsidP="00D124DF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</w:p>
    <w:p w:rsidR="00D124DF" w:rsidRPr="00D124DF" w:rsidRDefault="00D124DF" w:rsidP="00D124DF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hyperlink r:id="rId11" w:tgtFrame="_blank" w:history="1">
        <w:r w:rsidRPr="00D124DF">
          <w:rPr>
            <w:rFonts w:ascii="inherit" w:eastAsia="Times New Roman" w:hAnsi="inherit" w:cs="Arial"/>
            <w:b/>
            <w:bCs/>
            <w:color w:val="F7961D"/>
            <w:sz w:val="21"/>
            <w:szCs w:val="21"/>
            <w:u w:val="single"/>
            <w:bdr w:val="none" w:sz="0" w:space="0" w:color="auto" w:frame="1"/>
            <w:lang w:eastAsia="ru-RU"/>
          </w:rPr>
          <w:t>В Беларуси в 2 раза увеличены сроки административного ареста</w:t>
        </w:r>
      </w:hyperlink>
    </w:p>
    <w:p w:rsidR="00D124DF" w:rsidRPr="00D124DF" w:rsidRDefault="00D124DF" w:rsidP="00D124DF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  <w:r w:rsidRPr="00D124DF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 xml:space="preserve">Изменения для автовладельцев в </w:t>
      </w:r>
      <w:proofErr w:type="spellStart"/>
      <w:r w:rsidRPr="00D124DF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>КоаП</w:t>
      </w:r>
      <w:proofErr w:type="spellEnd"/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Нарушение правил использования звуковых сигналов, </w:t>
      </w:r>
      <w:proofErr w:type="gramStart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 новому</w:t>
      </w:r>
      <w:proofErr w:type="gramEnd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КоАП, в месте проведения массовых мероприятий влечет за собой штраф до 10 базовых величин с лишением права заниматься определенной деятельностью до года или без лишения.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Разграничивается ответственность водителей в зависимости от концентрации алкоголя, увеличивается ответственность в случае отказа от медицинского освидетельствования.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новой редакции кодекса владелец машины будет нести ответственность, если видеокамера, работающая в автоматическом режиме, зафиксирует любое правонарушение против безопасности движения и эксплуатации транспорта.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 предусматриваются разграничения при способе выявления нарушения скоростного режима: как при фиксации техническими средствами, так и иными способами ответственность будет одинакова. Превышение скорости может также устанавливаться на основании средней скорости движения транспортного средства.</w:t>
      </w:r>
    </w:p>
    <w:p w:rsidR="00D124DF" w:rsidRPr="00D124DF" w:rsidRDefault="00D124DF" w:rsidP="00D124DF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  <w:r w:rsidRPr="00D124DF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>Ответственность родителей в новом КоАП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Новая редакция кодекса предусматривает право присутствия родителей и законных представителей при проведении опроса несовершеннолетних.</w:t>
      </w: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При освобождении несовершеннолетнего от административной ответственности в целях воспитания к нему могут применяться меры воспитательного воздействия: разъяснение законодательства, принесение извинений потерпевшему, обязанность загладить причиненный вред и ограничение досуга.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Милиция получила право составлять административные протоколы в случаях, когда шумят соседи - ранее это была зона ответственности организаций, осуществляющих эксплуатацию жилищного фонда. Прокурор теперь будет наделен правом составления протокола за совершение любых правонарушений.</w:t>
      </w:r>
    </w:p>
    <w:p w:rsidR="00D124DF" w:rsidRPr="00D124DF" w:rsidRDefault="00D124DF" w:rsidP="00D124DF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D124DF" w:rsidRPr="00D124DF" w:rsidRDefault="00D124DF" w:rsidP="00D124DF">
      <w:pPr>
        <w:shd w:val="clear" w:color="auto" w:fill="F7961D"/>
        <w:spacing w:after="0" w:line="240" w:lineRule="auto"/>
        <w:jc w:val="center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</w:p>
    <w:p w:rsidR="00D124DF" w:rsidRPr="00D124DF" w:rsidRDefault="00D124DF" w:rsidP="00D124DF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D124DF">
        <w:rPr>
          <w:rFonts w:ascii="inherit" w:eastAsia="Times New Roman" w:hAnsi="inherit" w:cs="Arial"/>
          <w:b/>
          <w:bCs/>
          <w:color w:val="F7961D"/>
          <w:sz w:val="21"/>
          <w:szCs w:val="21"/>
          <w:u w:val="single"/>
          <w:bdr w:val="none" w:sz="0" w:space="0" w:color="auto" w:frame="1"/>
          <w:lang w:eastAsia="ru-RU"/>
        </w:rPr>
        <w:t>В милиции объяснили, почему БЧБ-флаги на балконах приравнивают к пикетам</w:t>
      </w:r>
    </w:p>
    <w:p w:rsidR="00D124DF" w:rsidRPr="00D124DF" w:rsidRDefault="00D124DF" w:rsidP="00D124DF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  <w:r w:rsidRPr="00D124DF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  <w:t>Кодекс и закрытые дела 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Суд на свое усмотрение в целях обеспечения безопасности участников процесса, их близких родственников может рассмотреть дело в закрытом порядке. Ранее закрытые заседания могли проводиться только для предотвращения разглашения частных сведений о лицах, участвующих в процессе, либо сведений, составляющих государственные секреты или иную охраняемую законом тайну.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На открытых заседаниях суда любой присутствующий может вести аудиозапись. Видео или фото, </w:t>
      </w:r>
      <w:proofErr w:type="gramStart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 новому</w:t>
      </w:r>
      <w:proofErr w:type="gramEnd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КоАП, можно делать только с разрешения судьи или других должностных лиц и согласия участников процесса.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Теперь в республике расширен перечень людей, которых нельзя задерживать на срок более трех часов. Помимо несовершеннолетних в него попали:</w:t>
      </w:r>
    </w:p>
    <w:p w:rsidR="00D124DF" w:rsidRPr="00D124DF" w:rsidRDefault="00D124DF" w:rsidP="00D124DF">
      <w:pPr>
        <w:numPr>
          <w:ilvl w:val="0"/>
          <w:numId w:val="2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беременные женщины,</w:t>
      </w:r>
    </w:p>
    <w:p w:rsidR="00D124DF" w:rsidRPr="00D124DF" w:rsidRDefault="00D124DF" w:rsidP="00D124DF">
      <w:pPr>
        <w:numPr>
          <w:ilvl w:val="0"/>
          <w:numId w:val="2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инвалиды I и II группы,</w:t>
      </w:r>
    </w:p>
    <w:p w:rsidR="00D124DF" w:rsidRPr="00D124DF" w:rsidRDefault="00D124DF" w:rsidP="00D124DF">
      <w:pPr>
        <w:numPr>
          <w:ilvl w:val="0"/>
          <w:numId w:val="2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женщины и одинокие мужчины, имеющие на иждивении несовершеннолетних детей,</w:t>
      </w:r>
    </w:p>
    <w:p w:rsidR="00D124DF" w:rsidRPr="00D124DF" w:rsidRDefault="00D124DF" w:rsidP="00D124DF">
      <w:pPr>
        <w:numPr>
          <w:ilvl w:val="0"/>
          <w:numId w:val="2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лица, имеющие на иждивении инвалидов I группы либо осуществляющих уход за престарелыми, достигшими восьмидесятилетнего возраста (за исключением случаев задержания по основаниям 2—5 ч. 2 ст. 8.4 </w:t>
      </w:r>
      <w:proofErr w:type="spellStart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ПиКОАП</w:t>
      </w:r>
      <w:proofErr w:type="spellEnd"/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).</w:t>
      </w:r>
    </w:p>
    <w:p w:rsidR="00D124DF" w:rsidRPr="00D124DF" w:rsidRDefault="00D124DF" w:rsidP="00D124DF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124D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Интересно, что теперь, в соответствии с кодексом, на административный процесс могут вызвать с помощью электронной или другой связи, в том числе с использованием глобальной компьютерной сети интернет.</w:t>
      </w:r>
    </w:p>
    <w:p w:rsidR="000F7910" w:rsidRPr="00D124DF" w:rsidRDefault="00D124DF" w:rsidP="00D124DF">
      <w:pPr>
        <w:rPr>
          <w:lang w:val="en-US"/>
        </w:rPr>
      </w:pPr>
      <w:r w:rsidRPr="00D124D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D124D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sectPr w:rsidR="000F7910" w:rsidRPr="00D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5D8"/>
    <w:multiLevelType w:val="multilevel"/>
    <w:tmpl w:val="CB0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E72F2"/>
    <w:multiLevelType w:val="multilevel"/>
    <w:tmpl w:val="F94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E"/>
    <w:rsid w:val="000F7910"/>
    <w:rsid w:val="00230C4D"/>
    <w:rsid w:val="00473500"/>
    <w:rsid w:val="00D124DF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825"/>
  <w15:chartTrackingRefBased/>
  <w15:docId w15:val="{C4DAE27F-0B56-4AB7-B104-2641FF5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4DF"/>
    <w:rPr>
      <w:b/>
      <w:bCs/>
    </w:rPr>
  </w:style>
  <w:style w:type="character" w:styleId="a5">
    <w:name w:val="Hyperlink"/>
    <w:basedOn w:val="a0"/>
    <w:uiPriority w:val="99"/>
    <w:semiHidden/>
    <w:unhideWhenUsed/>
    <w:rsid w:val="00D1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2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222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9316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48973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.by/incidents/20210105/1046555685/Belarus-pereosmyslit-zakonodatelstvo-s-uchetom-protestov---genprokuro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utnik.by/incidents/20210105/1046555685/Belarus-pereosmyslit-zakonodatelstvo-s-uchetom-protestov---genprokuror.html" TargetMode="External"/><Relationship Id="rId11" Type="http://schemas.openxmlformats.org/officeDocument/2006/relationships/hyperlink" Target="https://sputnik.by/incidents/20210114/1046637536/V-Belarusi-v-2-raza-uvelicheny-sroki-administrativnogo-aresta.html" TargetMode="External"/><Relationship Id="rId5" Type="http://schemas.openxmlformats.org/officeDocument/2006/relationships/hyperlink" Target="https://sputnik.by/politics/20201210/1046364974/GUVD-za-vyveshivanie-nezaregistrirovannoy-simvoliki--administrativka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putnik.by/incidents/20210114/1046637536/V-Belarusi-v-2-raza-uvelicheny-sroki-administrativnogo-are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2021-03-01T11:15:00Z</dcterms:created>
  <dcterms:modified xsi:type="dcterms:W3CDTF">2021-03-01T11:15:00Z</dcterms:modified>
</cp:coreProperties>
</file>