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66" w:rsidRPr="00120B66" w:rsidRDefault="00120B66" w:rsidP="00120B66">
      <w:pPr>
        <w:shd w:val="clear" w:color="auto" w:fill="FFFFFF"/>
        <w:spacing w:after="240" w:line="240" w:lineRule="auto"/>
        <w:outlineLvl w:val="0"/>
        <w:rPr>
          <w:rFonts w:ascii="Tahoma" w:eastAsia="Times New Roman" w:hAnsi="Tahoma" w:cs="Tahoma"/>
          <w:b/>
          <w:bCs/>
          <w:color w:val="000000"/>
          <w:kern w:val="36"/>
          <w:sz w:val="43"/>
          <w:szCs w:val="43"/>
          <w:lang w:eastAsia="ru-RU"/>
        </w:rPr>
      </w:pPr>
      <w:r w:rsidRPr="00120B66">
        <w:rPr>
          <w:rFonts w:ascii="Tahoma" w:eastAsia="Times New Roman" w:hAnsi="Tahoma" w:cs="Tahoma"/>
          <w:b/>
          <w:bCs/>
          <w:color w:val="000000"/>
          <w:kern w:val="36"/>
          <w:sz w:val="43"/>
          <w:szCs w:val="43"/>
          <w:lang w:eastAsia="ru-RU"/>
        </w:rPr>
        <w:t>Перечень некоторых противоправных деяний и уголовная ответственность за их совершение</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147. Умышленное причинение тяжкого телесного повреждения</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0" w:name="Par1722"/>
      <w:bookmarkEnd w:id="0"/>
      <w:r w:rsidRPr="00120B66">
        <w:rPr>
          <w:rFonts w:ascii="Tahoma" w:eastAsia="Times New Roman" w:hAnsi="Tahoma" w:cs="Tahoma"/>
          <w:color w:val="000000"/>
          <w:sz w:val="24"/>
          <w:szCs w:val="24"/>
          <w:lang w:eastAsia="ru-RU"/>
        </w:rPr>
        <w:t xml:space="preserve">1. 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 выразившееся в неизгладимом </w:t>
      </w:r>
      <w:proofErr w:type="spellStart"/>
      <w:r w:rsidRPr="00120B66">
        <w:rPr>
          <w:rFonts w:ascii="Tahoma" w:eastAsia="Times New Roman" w:hAnsi="Tahoma" w:cs="Tahoma"/>
          <w:color w:val="000000"/>
          <w:sz w:val="24"/>
          <w:szCs w:val="24"/>
          <w:lang w:eastAsia="ru-RU"/>
        </w:rPr>
        <w:t>обезображении</w:t>
      </w:r>
      <w:proofErr w:type="spellEnd"/>
      <w:r w:rsidRPr="00120B66">
        <w:rPr>
          <w:rFonts w:ascii="Tahoma" w:eastAsia="Times New Roman" w:hAnsi="Tahoma" w:cs="Tahoma"/>
          <w:color w:val="000000"/>
          <w:sz w:val="24"/>
          <w:szCs w:val="24"/>
          <w:lang w:eastAsia="ru-RU"/>
        </w:rPr>
        <w:t xml:space="preserve"> лица или шеи,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ограничением свободы на срок от трех до пяти лет или лишением свободы на срок от четырех до восьми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 w:name="Par1725"/>
      <w:bookmarkEnd w:id="1"/>
      <w:r w:rsidRPr="00120B66">
        <w:rPr>
          <w:rFonts w:ascii="Tahoma" w:eastAsia="Times New Roman" w:hAnsi="Tahoma" w:cs="Tahoma"/>
          <w:color w:val="000000"/>
          <w:sz w:val="24"/>
          <w:szCs w:val="24"/>
          <w:lang w:eastAsia="ru-RU"/>
        </w:rPr>
        <w:t>2. То же деяние, совершенное:</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в отношении лица, заведомо малолетнего, престарелого или находящегося в беспомощном состоянии;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в отношении похищенного человека или заложника;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способом, носящим характер мучения или истязания;</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4) с целью получения трансплантата;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5) в отношении лица или его близких в связи с осуществлением им служебной деятельности или выполнением общественного долга;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6) из корыстных побуждений либо по найму;</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7) из хулиганских побуждений;</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8)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9) группой лиц;</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10) </w:t>
      </w:r>
      <w:proofErr w:type="spellStart"/>
      <w:r w:rsidRPr="00120B66">
        <w:rPr>
          <w:rFonts w:ascii="Tahoma" w:eastAsia="Times New Roman" w:hAnsi="Tahoma" w:cs="Tahoma"/>
          <w:color w:val="000000"/>
          <w:sz w:val="24"/>
          <w:szCs w:val="24"/>
          <w:lang w:eastAsia="ru-RU"/>
        </w:rPr>
        <w:t>общеопасным</w:t>
      </w:r>
      <w:proofErr w:type="spellEnd"/>
      <w:r w:rsidRPr="00120B66">
        <w:rPr>
          <w:rFonts w:ascii="Tahoma" w:eastAsia="Times New Roman" w:hAnsi="Tahoma" w:cs="Tahoma"/>
          <w:color w:val="000000"/>
          <w:sz w:val="24"/>
          <w:szCs w:val="24"/>
          <w:lang w:eastAsia="ru-RU"/>
        </w:rPr>
        <w:t xml:space="preserve"> способом,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пяти до десяти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Деяния, предусмотренные </w:t>
      </w:r>
      <w:hyperlink r:id="rId4" w:anchor="Par1722"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5" w:anchor="Par1725"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убийство (за исключением преступлений, предусмотренных </w:t>
      </w:r>
      <w:hyperlink r:id="rId6" w:anchor="Par1673" w:history="1">
        <w:r w:rsidRPr="00120B66">
          <w:rPr>
            <w:rFonts w:ascii="Tahoma" w:eastAsia="Times New Roman" w:hAnsi="Tahoma" w:cs="Tahoma"/>
            <w:color w:val="004E88"/>
            <w:sz w:val="24"/>
            <w:szCs w:val="24"/>
            <w:u w:val="single"/>
            <w:bdr w:val="none" w:sz="0" w:space="0" w:color="auto" w:frame="1"/>
            <w:lang w:eastAsia="ru-RU"/>
          </w:rPr>
          <w:t>статьями 140</w:t>
        </w:r>
      </w:hyperlink>
      <w:r w:rsidRPr="00120B66">
        <w:rPr>
          <w:rFonts w:ascii="Tahoma" w:eastAsia="Times New Roman" w:hAnsi="Tahoma" w:cs="Tahoma"/>
          <w:color w:val="000000"/>
          <w:sz w:val="24"/>
          <w:szCs w:val="24"/>
          <w:lang w:eastAsia="ru-RU"/>
        </w:rPr>
        <w:t> - </w:t>
      </w:r>
      <w:hyperlink r:id="rId7" w:anchor="Par1688" w:history="1">
        <w:r w:rsidRPr="00120B66">
          <w:rPr>
            <w:rFonts w:ascii="Tahoma" w:eastAsia="Times New Roman" w:hAnsi="Tahoma" w:cs="Tahoma"/>
            <w:color w:val="004E88"/>
            <w:sz w:val="24"/>
            <w:szCs w:val="24"/>
            <w:u w:val="single"/>
            <w:bdr w:val="none" w:sz="0" w:space="0" w:color="auto" w:frame="1"/>
            <w:lang w:eastAsia="ru-RU"/>
          </w:rPr>
          <w:t>143</w:t>
        </w:r>
      </w:hyperlink>
      <w:r w:rsidRPr="00120B66">
        <w:rPr>
          <w:rFonts w:ascii="Tahoma" w:eastAsia="Times New Roman" w:hAnsi="Tahoma" w:cs="Tahoma"/>
          <w:color w:val="000000"/>
          <w:sz w:val="24"/>
          <w:szCs w:val="24"/>
          <w:lang w:eastAsia="ru-RU"/>
        </w:rPr>
        <w:t> настоящего Кодекса), а равно в отношении двух или более лиц, либо повлекшие по неосторожности смерть потерпевшего,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пяти до пятнадцати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lastRenderedPageBreak/>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149. Умышленное причинение менее тяжкого телесного повреждения</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 w:name="Par1751"/>
      <w:bookmarkEnd w:id="2"/>
      <w:r w:rsidRPr="00120B66">
        <w:rPr>
          <w:rFonts w:ascii="Tahoma" w:eastAsia="Times New Roman" w:hAnsi="Tahoma" w:cs="Tahoma"/>
          <w:color w:val="000000"/>
          <w:sz w:val="24"/>
          <w:szCs w:val="24"/>
          <w:lang w:eastAsia="ru-RU"/>
        </w:rPr>
        <w:t>1. Умышленное причинение менее тяжкого телесного повреждения, то есть повреждения, не опасного для жизни и не повлекшего последствий, предусмотренных </w:t>
      </w:r>
      <w:hyperlink r:id="rId8" w:anchor="Par1720" w:history="1">
        <w:r w:rsidRPr="00120B66">
          <w:rPr>
            <w:rFonts w:ascii="Tahoma" w:eastAsia="Times New Roman" w:hAnsi="Tahoma" w:cs="Tahoma"/>
            <w:color w:val="004E88"/>
            <w:sz w:val="24"/>
            <w:szCs w:val="24"/>
            <w:u w:val="single"/>
            <w:bdr w:val="none" w:sz="0" w:space="0" w:color="auto" w:frame="1"/>
            <w:lang w:eastAsia="ru-RU"/>
          </w:rPr>
          <w:t>статьей 147</w:t>
        </w:r>
      </w:hyperlink>
      <w:r w:rsidRPr="00120B66">
        <w:rPr>
          <w:rFonts w:ascii="Tahoma" w:eastAsia="Times New Roman" w:hAnsi="Tahoma" w:cs="Tahoma"/>
          <w:color w:val="000000"/>
          <w:sz w:val="24"/>
          <w:szCs w:val="24"/>
          <w:lang w:eastAsia="ru-RU"/>
        </w:rPr>
        <w:t>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исправительными работами на срок до двух лет, или арестом со штрафом или без штрафа, или ограничением свободы на срок до трех лет со штрафом или без штрафа, или лишением свободы на тот же срок со штрафом или без штрафа.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xml:space="preserve">2. То же деяние, совершенное группой лиц либо способом, носящим характер мучения или истязания, либо </w:t>
      </w:r>
      <w:proofErr w:type="spellStart"/>
      <w:r w:rsidRPr="00120B66">
        <w:rPr>
          <w:rFonts w:ascii="Tahoma" w:eastAsia="Times New Roman" w:hAnsi="Tahoma" w:cs="Tahoma"/>
          <w:color w:val="000000"/>
          <w:sz w:val="24"/>
          <w:szCs w:val="24"/>
          <w:lang w:eastAsia="ru-RU"/>
        </w:rPr>
        <w:t>общеопасным</w:t>
      </w:r>
      <w:proofErr w:type="spellEnd"/>
      <w:r w:rsidRPr="00120B66">
        <w:rPr>
          <w:rFonts w:ascii="Tahoma" w:eastAsia="Times New Roman" w:hAnsi="Tahoma" w:cs="Tahoma"/>
          <w:color w:val="000000"/>
          <w:sz w:val="24"/>
          <w:szCs w:val="24"/>
          <w:lang w:eastAsia="ru-RU"/>
        </w:rPr>
        <w:t xml:space="preserve"> способом,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ограничением свободы на срок до пяти лет или лишением свободы на срок от одного года до пяти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153. Умышленное причинение легкого телесного повреждения</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общественными работами, или штрафом, или исправительными работами на срок до одного года, или арестом.</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166. Изнасилование</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3" w:name="Par1917"/>
      <w:bookmarkEnd w:id="3"/>
      <w:r w:rsidRPr="00120B66">
        <w:rPr>
          <w:rFonts w:ascii="Tahoma" w:eastAsia="Times New Roman" w:hAnsi="Tahoma" w:cs="Tahoma"/>
          <w:color w:val="000000"/>
          <w:sz w:val="24"/>
          <w:szCs w:val="24"/>
          <w:lang w:eastAsia="ru-RU"/>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ограничением свободы на срок до четырех лет или лишением свободы на срок от трех до семи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Изнасилование, совершенное повторно, либо группой лиц, либо лицом, ранее совершившим действия, предусмотренные </w:t>
      </w:r>
      <w:hyperlink r:id="rId9" w:anchor="Par1926" w:history="1">
        <w:r w:rsidRPr="00120B66">
          <w:rPr>
            <w:rFonts w:ascii="Tahoma" w:eastAsia="Times New Roman" w:hAnsi="Tahoma" w:cs="Tahoma"/>
            <w:color w:val="004E88"/>
            <w:sz w:val="24"/>
            <w:szCs w:val="24"/>
            <w:u w:val="single"/>
            <w:bdr w:val="none" w:sz="0" w:space="0" w:color="auto" w:frame="1"/>
            <w:lang w:eastAsia="ru-RU"/>
          </w:rPr>
          <w:t>статьей 167</w:t>
        </w:r>
      </w:hyperlink>
      <w:r w:rsidRPr="00120B66">
        <w:rPr>
          <w:rFonts w:ascii="Tahoma" w:eastAsia="Times New Roman" w:hAnsi="Tahoma" w:cs="Tahoma"/>
          <w:color w:val="000000"/>
          <w:sz w:val="24"/>
          <w:szCs w:val="24"/>
          <w:lang w:eastAsia="ru-RU"/>
        </w:rPr>
        <w:t> настоящего Кодекса, либо изнасилование заведомо несовершеннолетней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пяти до тринадцати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восьми до пятнадцати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4" w:name="Par1926"/>
      <w:bookmarkEnd w:id="4"/>
      <w:r w:rsidRPr="00120B66">
        <w:rPr>
          <w:rFonts w:ascii="Tahoma" w:eastAsia="Times New Roman" w:hAnsi="Tahoma" w:cs="Tahoma"/>
          <w:b/>
          <w:bCs/>
          <w:color w:val="000000"/>
          <w:sz w:val="24"/>
          <w:szCs w:val="24"/>
          <w:lang w:eastAsia="ru-RU"/>
        </w:rPr>
        <w:lastRenderedPageBreak/>
        <w:t>Статья 167. Насильственные действия сексуального характера</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5" w:name="Par1928"/>
      <w:bookmarkEnd w:id="5"/>
      <w:r w:rsidRPr="00120B66">
        <w:rPr>
          <w:rFonts w:ascii="Tahoma" w:eastAsia="Times New Roman" w:hAnsi="Tahoma" w:cs="Tahoma"/>
          <w:color w:val="000000"/>
          <w:sz w:val="24"/>
          <w:szCs w:val="24"/>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ограничением свободы на срок до четырех лет или лишением свободы на срок от трех до семи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6" w:name="Par1930"/>
      <w:bookmarkEnd w:id="6"/>
      <w:r w:rsidRPr="00120B66">
        <w:rPr>
          <w:rFonts w:ascii="Tahoma" w:eastAsia="Times New Roman" w:hAnsi="Tahoma" w:cs="Tahoma"/>
          <w:color w:val="000000"/>
          <w:sz w:val="24"/>
          <w:szCs w:val="24"/>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пяти до тринадцати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Действия, предусмотренные </w:t>
      </w:r>
      <w:hyperlink r:id="rId10" w:anchor="Par1928"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11" w:anchor="Par1930"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восьми до пятнадцати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7" w:name="Par1937"/>
      <w:bookmarkEnd w:id="7"/>
      <w:r w:rsidRPr="00120B66">
        <w:rPr>
          <w:rFonts w:ascii="Tahoma" w:eastAsia="Times New Roman" w:hAnsi="Tahoma" w:cs="Tahoma"/>
          <w:b/>
          <w:bCs/>
          <w:color w:val="000000"/>
          <w:sz w:val="24"/>
          <w:szCs w:val="24"/>
          <w:lang w:eastAsia="ru-RU"/>
        </w:rPr>
        <w:t>Статья 168. Половое сношение и иные действия сексуального характера с лицом, не достигшим шестнадцатилетнего возраста</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w:t>
      </w:r>
      <w:hyperlink r:id="rId12" w:anchor="Par1915" w:history="1">
        <w:r w:rsidRPr="00120B66">
          <w:rPr>
            <w:rFonts w:ascii="Tahoma" w:eastAsia="Times New Roman" w:hAnsi="Tahoma" w:cs="Tahoma"/>
            <w:color w:val="004E88"/>
            <w:sz w:val="24"/>
            <w:szCs w:val="24"/>
            <w:u w:val="single"/>
            <w:bdr w:val="none" w:sz="0" w:space="0" w:color="auto" w:frame="1"/>
            <w:lang w:eastAsia="ru-RU"/>
          </w:rPr>
          <w:t>статьями 166</w:t>
        </w:r>
      </w:hyperlink>
      <w:r w:rsidRPr="00120B66">
        <w:rPr>
          <w:rFonts w:ascii="Tahoma" w:eastAsia="Times New Roman" w:hAnsi="Tahoma" w:cs="Tahoma"/>
          <w:color w:val="000000"/>
          <w:sz w:val="24"/>
          <w:szCs w:val="24"/>
          <w:lang w:eastAsia="ru-RU"/>
        </w:rPr>
        <w:t> и </w:t>
      </w:r>
      <w:hyperlink r:id="rId13" w:anchor="Par1926" w:history="1">
        <w:r w:rsidRPr="00120B66">
          <w:rPr>
            <w:rFonts w:ascii="Tahoma" w:eastAsia="Times New Roman" w:hAnsi="Tahoma" w:cs="Tahoma"/>
            <w:color w:val="004E88"/>
            <w:sz w:val="24"/>
            <w:szCs w:val="24"/>
            <w:u w:val="single"/>
            <w:bdr w:val="none" w:sz="0" w:space="0" w:color="auto" w:frame="1"/>
            <w:lang w:eastAsia="ru-RU"/>
          </w:rPr>
          <w:t>167</w:t>
        </w:r>
      </w:hyperlink>
      <w:r w:rsidRPr="00120B66">
        <w:rPr>
          <w:rFonts w:ascii="Tahoma" w:eastAsia="Times New Roman" w:hAnsi="Tahoma" w:cs="Tahoma"/>
          <w:color w:val="000000"/>
          <w:sz w:val="24"/>
          <w:szCs w:val="24"/>
          <w:lang w:eastAsia="ru-RU"/>
        </w:rPr>
        <w:t> настоящего Кодекса,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ограничением свободы на срок до четырех лет или лишением свободы на тот же срок со штрафом.</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Те же действия, совершенные лицом, ранее совершившим преступления, предусмотренные настоящей статьей, </w:t>
      </w:r>
      <w:hyperlink r:id="rId14" w:anchor="Par1915" w:history="1">
        <w:r w:rsidRPr="00120B66">
          <w:rPr>
            <w:rFonts w:ascii="Tahoma" w:eastAsia="Times New Roman" w:hAnsi="Tahoma" w:cs="Tahoma"/>
            <w:color w:val="004E88"/>
            <w:sz w:val="24"/>
            <w:szCs w:val="24"/>
            <w:u w:val="single"/>
            <w:bdr w:val="none" w:sz="0" w:space="0" w:color="auto" w:frame="1"/>
            <w:lang w:eastAsia="ru-RU"/>
          </w:rPr>
          <w:t>статьями 166</w:t>
        </w:r>
      </w:hyperlink>
      <w:r w:rsidRPr="00120B66">
        <w:rPr>
          <w:rFonts w:ascii="Tahoma" w:eastAsia="Times New Roman" w:hAnsi="Tahoma" w:cs="Tahoma"/>
          <w:color w:val="000000"/>
          <w:sz w:val="24"/>
          <w:szCs w:val="24"/>
          <w:lang w:eastAsia="ru-RU"/>
        </w:rPr>
        <w:t> или </w:t>
      </w:r>
      <w:hyperlink r:id="rId15" w:anchor="Par1926" w:history="1">
        <w:r w:rsidRPr="00120B66">
          <w:rPr>
            <w:rFonts w:ascii="Tahoma" w:eastAsia="Times New Roman" w:hAnsi="Tahoma" w:cs="Tahoma"/>
            <w:color w:val="004E88"/>
            <w:sz w:val="24"/>
            <w:szCs w:val="24"/>
            <w:u w:val="single"/>
            <w:bdr w:val="none" w:sz="0" w:space="0" w:color="auto" w:frame="1"/>
            <w:lang w:eastAsia="ru-RU"/>
          </w:rPr>
          <w:t>167</w:t>
        </w:r>
      </w:hyperlink>
      <w:r w:rsidRPr="00120B66">
        <w:rPr>
          <w:rFonts w:ascii="Tahoma" w:eastAsia="Times New Roman" w:hAnsi="Tahoma" w:cs="Tahoma"/>
          <w:color w:val="000000"/>
          <w:sz w:val="24"/>
          <w:szCs w:val="24"/>
          <w:lang w:eastAsia="ru-RU"/>
        </w:rPr>
        <w:t>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трех до десяти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169. Развратные действия</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w:t>
      </w:r>
      <w:hyperlink r:id="rId16" w:anchor="Par1915" w:history="1">
        <w:r w:rsidRPr="00120B66">
          <w:rPr>
            <w:rFonts w:ascii="Tahoma" w:eastAsia="Times New Roman" w:hAnsi="Tahoma" w:cs="Tahoma"/>
            <w:color w:val="004E88"/>
            <w:sz w:val="24"/>
            <w:szCs w:val="24"/>
            <w:u w:val="single"/>
            <w:bdr w:val="none" w:sz="0" w:space="0" w:color="auto" w:frame="1"/>
            <w:lang w:eastAsia="ru-RU"/>
          </w:rPr>
          <w:t>статьями 166</w:t>
        </w:r>
      </w:hyperlink>
      <w:r w:rsidRPr="00120B66">
        <w:rPr>
          <w:rFonts w:ascii="Tahoma" w:eastAsia="Times New Roman" w:hAnsi="Tahoma" w:cs="Tahoma"/>
          <w:color w:val="000000"/>
          <w:sz w:val="24"/>
          <w:szCs w:val="24"/>
          <w:lang w:eastAsia="ru-RU"/>
        </w:rPr>
        <w:t>, </w:t>
      </w:r>
      <w:hyperlink r:id="rId17" w:anchor="Par1926" w:history="1">
        <w:r w:rsidRPr="00120B66">
          <w:rPr>
            <w:rFonts w:ascii="Tahoma" w:eastAsia="Times New Roman" w:hAnsi="Tahoma" w:cs="Tahoma"/>
            <w:color w:val="004E88"/>
            <w:sz w:val="24"/>
            <w:szCs w:val="24"/>
            <w:u w:val="single"/>
            <w:bdr w:val="none" w:sz="0" w:space="0" w:color="auto" w:frame="1"/>
            <w:lang w:eastAsia="ru-RU"/>
          </w:rPr>
          <w:t>167</w:t>
        </w:r>
      </w:hyperlink>
      <w:r w:rsidRPr="00120B66">
        <w:rPr>
          <w:rFonts w:ascii="Tahoma" w:eastAsia="Times New Roman" w:hAnsi="Tahoma" w:cs="Tahoma"/>
          <w:color w:val="000000"/>
          <w:sz w:val="24"/>
          <w:szCs w:val="24"/>
          <w:lang w:eastAsia="ru-RU"/>
        </w:rPr>
        <w:t> и </w:t>
      </w:r>
      <w:hyperlink r:id="rId18" w:anchor="Par1937" w:history="1">
        <w:r w:rsidRPr="00120B66">
          <w:rPr>
            <w:rFonts w:ascii="Tahoma" w:eastAsia="Times New Roman" w:hAnsi="Tahoma" w:cs="Tahoma"/>
            <w:color w:val="004E88"/>
            <w:sz w:val="24"/>
            <w:szCs w:val="24"/>
            <w:u w:val="single"/>
            <w:bdr w:val="none" w:sz="0" w:space="0" w:color="auto" w:frame="1"/>
            <w:lang w:eastAsia="ru-RU"/>
          </w:rPr>
          <w:t>168</w:t>
        </w:r>
      </w:hyperlink>
      <w:r w:rsidRPr="00120B66">
        <w:rPr>
          <w:rFonts w:ascii="Tahoma" w:eastAsia="Times New Roman" w:hAnsi="Tahoma" w:cs="Tahoma"/>
          <w:color w:val="000000"/>
          <w:sz w:val="24"/>
          <w:szCs w:val="24"/>
          <w:lang w:eastAsia="ru-RU"/>
        </w:rPr>
        <w:t> настоящего Кодекса,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арестом или лишением свободы на срок от одного года до трех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lastRenderedPageBreak/>
        <w:t>2. Те же действия, совершенные с применением насилия или с угрозой его применения,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трех до шести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173. Вовлечение несовершеннолетнего в антиобщественное поведение</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арестом или лишением свободы на срок до трех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205. Кража</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8" w:name="Par2403"/>
      <w:bookmarkEnd w:id="8"/>
      <w:r w:rsidRPr="00120B66">
        <w:rPr>
          <w:rFonts w:ascii="Tahoma" w:eastAsia="Times New Roman" w:hAnsi="Tahoma" w:cs="Tahoma"/>
          <w:color w:val="000000"/>
          <w:sz w:val="24"/>
          <w:szCs w:val="24"/>
          <w:lang w:eastAsia="ru-RU"/>
        </w:rPr>
        <w:t>1. Тайное похищение имущества (кража)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Кража, совершенная повторно, либо группой лиц, либо с проникновением в жилище,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Кража, совершенная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двух до семи лет с конфискацией имущества или без конфискации.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4. Кража, совершенная организованной группой либо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трех до двенадцати лет с конфискацией имущества.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9" w:name="Par2417"/>
      <w:bookmarkEnd w:id="9"/>
      <w:r w:rsidRPr="00120B66">
        <w:rPr>
          <w:rFonts w:ascii="Tahoma" w:eastAsia="Times New Roman" w:hAnsi="Tahoma" w:cs="Tahoma"/>
          <w:b/>
          <w:bCs/>
          <w:color w:val="000000"/>
          <w:sz w:val="24"/>
          <w:szCs w:val="24"/>
          <w:lang w:eastAsia="ru-RU"/>
        </w:rPr>
        <w:t>Статья 206. Грабеж</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Открытое похищение имущества (грабеж)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lastRenderedPageBreak/>
        <w:t>наказывается общественными работами, или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арестом, или ограничением свободы на срок до пяти лет, или лишением свободы на срок от двух до шести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Грабеж, совершенный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трех до восьми лет с конфискацией имущества или без конфискации.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4. Грабеж, совершенный организованной группой либо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пяти до тринадцати лет с конфискацией имущества.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0" w:name="Par2434"/>
      <w:bookmarkEnd w:id="10"/>
      <w:r w:rsidRPr="00120B66">
        <w:rPr>
          <w:rFonts w:ascii="Tahoma" w:eastAsia="Times New Roman" w:hAnsi="Tahoma" w:cs="Tahoma"/>
          <w:b/>
          <w:bCs/>
          <w:color w:val="000000"/>
          <w:sz w:val="24"/>
          <w:szCs w:val="24"/>
          <w:lang w:eastAsia="ru-RU"/>
        </w:rPr>
        <w:t>Статья 207. Разбой</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трех до десяти лет с конфискацией имущества или без конфискации.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Разбой, совершенный с проникновением в жилище, либо повторно, либо группой лиц, либо с целью завладения имуществом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шести до пятнадцати лет с конфискацией имущества.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восьми до пятнадцати лет с конфискацией имущества.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1" w:name="Par2444"/>
      <w:bookmarkEnd w:id="11"/>
      <w:r w:rsidRPr="00120B66">
        <w:rPr>
          <w:rFonts w:ascii="Tahoma" w:eastAsia="Times New Roman" w:hAnsi="Tahoma" w:cs="Tahoma"/>
          <w:b/>
          <w:bCs/>
          <w:color w:val="000000"/>
          <w:sz w:val="24"/>
          <w:szCs w:val="24"/>
          <w:lang w:eastAsia="ru-RU"/>
        </w:rPr>
        <w:t>Статья 208. Вымогательство</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Требование передачи имущества или права на имущество либо совершения каких-либо действий имущественного характера под угрозой применения насилия к потерпевшему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(вымогательство),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lastRenderedPageBreak/>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Вымогательство, совершенное повторно, либо группой лиц по предварительному сговору, либо с применением насилия, не опасного для жизни или здоровья потерпевшего,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трех до десяти лет с конфискацией имущества или без конфискации.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Вымогательство, совершенное организованной группой, либо с применением насилия, опасного для жизни или здоровья потерпевшего, либо повлекшее иные тяжкие последствия, либо с целью получения имущественной выгоды в особ крупном размере-</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пяти до пятнадцати лет с конфискацией имущества.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209. Мошенничество</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2" w:name="Par2460"/>
      <w:bookmarkEnd w:id="12"/>
      <w:r w:rsidRPr="00120B66">
        <w:rPr>
          <w:rFonts w:ascii="Tahoma" w:eastAsia="Times New Roman" w:hAnsi="Tahoma" w:cs="Tahoma"/>
          <w:color w:val="000000"/>
          <w:sz w:val="24"/>
          <w:szCs w:val="24"/>
          <w:lang w:eastAsia="ru-RU"/>
        </w:rPr>
        <w:t>1. Завладение имуществом либо приобретение права на имущество путем обмана или злоупотребления доверием (мошенничество)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Мошенничество, совершенное повторно либо группой лиц,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Мошенничество, совершенное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двух до семи лет с конфискацией имущества или без конфискации.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4. Мошенничество, совершенное организованной группой либо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трех до десяти лет с конфискацией имущества.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212. Хищение путем использования компьютерной техники</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3" w:name="Par2509"/>
      <w:bookmarkEnd w:id="13"/>
      <w:r w:rsidRPr="00120B66">
        <w:rPr>
          <w:rFonts w:ascii="Tahoma" w:eastAsia="Times New Roman" w:hAnsi="Tahoma" w:cs="Tahoma"/>
          <w:color w:val="000000"/>
          <w:sz w:val="24"/>
          <w:szCs w:val="24"/>
          <w:lang w:eastAsia="ru-RU"/>
        </w:rPr>
        <w:t xml:space="preserve">1. Хищение имущества путем изменения информации, обрабатываемой в компьютерной системе, хранящейся на машинных носителях или передаваемой по </w:t>
      </w:r>
      <w:r w:rsidRPr="00120B66">
        <w:rPr>
          <w:rFonts w:ascii="Tahoma" w:eastAsia="Times New Roman" w:hAnsi="Tahoma" w:cs="Tahoma"/>
          <w:color w:val="000000"/>
          <w:sz w:val="24"/>
          <w:szCs w:val="24"/>
          <w:lang w:eastAsia="ru-RU"/>
        </w:rPr>
        <w:lastRenderedPageBreak/>
        <w:t>сетям передачи данных, либо путем введения в компьютерную систему ложной информации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4" w:name="Par2512"/>
      <w:bookmarkEnd w:id="14"/>
      <w:r w:rsidRPr="00120B66">
        <w:rPr>
          <w:rFonts w:ascii="Tahoma" w:eastAsia="Times New Roman" w:hAnsi="Tahoma" w:cs="Tahoma"/>
          <w:color w:val="000000"/>
          <w:sz w:val="24"/>
          <w:szCs w:val="24"/>
          <w:lang w:eastAsia="ru-RU"/>
        </w:rPr>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5" w:name="Par2515"/>
      <w:bookmarkEnd w:id="15"/>
      <w:r w:rsidRPr="00120B66">
        <w:rPr>
          <w:rFonts w:ascii="Tahoma" w:eastAsia="Times New Roman" w:hAnsi="Tahoma" w:cs="Tahoma"/>
          <w:color w:val="000000"/>
          <w:sz w:val="24"/>
          <w:szCs w:val="24"/>
          <w:lang w:eastAsia="ru-RU"/>
        </w:rPr>
        <w:t>3. Деяния, предусмотренные </w:t>
      </w:r>
      <w:hyperlink r:id="rId19" w:anchor="Par2509"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20" w:anchor="Par2512"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двух до семи лет со штрафом или без штрафа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4. Деяния, предусмотренные </w:t>
      </w:r>
      <w:hyperlink r:id="rId21" w:anchor="Par2509"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w:t>
      </w:r>
      <w:hyperlink r:id="rId22" w:anchor="Par2512"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или </w:t>
      </w:r>
      <w:hyperlink r:id="rId23" w:anchor="Par2515" w:history="1">
        <w:r w:rsidRPr="00120B66">
          <w:rPr>
            <w:rFonts w:ascii="Tahoma" w:eastAsia="Times New Roman" w:hAnsi="Tahoma" w:cs="Tahoma"/>
            <w:color w:val="004E88"/>
            <w:sz w:val="24"/>
            <w:szCs w:val="24"/>
            <w:u w:val="single"/>
            <w:bdr w:val="none" w:sz="0" w:space="0" w:color="auto" w:frame="1"/>
            <w:lang w:eastAsia="ru-RU"/>
          </w:rPr>
          <w:t>3</w:t>
        </w:r>
      </w:hyperlink>
      <w:r w:rsidRPr="00120B66">
        <w:rPr>
          <w:rFonts w:ascii="Tahoma" w:eastAsia="Times New Roman" w:hAnsi="Tahoma" w:cs="Tahoma"/>
          <w:color w:val="000000"/>
          <w:sz w:val="24"/>
          <w:szCs w:val="24"/>
          <w:lang w:eastAsia="ru-RU"/>
        </w:rPr>
        <w:t> настоящей статьи, совершенные организованной группой либо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шести до пятнадцати лет с конфискацией имущества и с лишением права занимать определенные должности или заниматься определенной деятельностью или без лишения.</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6" w:name="Par2526"/>
      <w:bookmarkEnd w:id="16"/>
      <w:r w:rsidRPr="00120B66">
        <w:rPr>
          <w:rFonts w:ascii="Tahoma" w:eastAsia="Times New Roman" w:hAnsi="Tahoma" w:cs="Tahoma"/>
          <w:b/>
          <w:bCs/>
          <w:color w:val="000000"/>
          <w:sz w:val="24"/>
          <w:szCs w:val="24"/>
          <w:lang w:eastAsia="ru-RU"/>
        </w:rPr>
        <w:t>Статья 214. Угон транспортного средства или маломерного судна</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7" w:name="Par2529"/>
      <w:bookmarkEnd w:id="17"/>
      <w:r w:rsidRPr="00120B66">
        <w:rPr>
          <w:rFonts w:ascii="Tahoma" w:eastAsia="Times New Roman" w:hAnsi="Tahoma" w:cs="Tahoma"/>
          <w:color w:val="000000"/>
          <w:sz w:val="24"/>
          <w:szCs w:val="24"/>
          <w:lang w:eastAsia="ru-RU"/>
        </w:rPr>
        <w:t>1. Неправомерное завладение транспортным средством или маломерным судном и поездка на нем без цели хищения (угон)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8" w:name="Par2533"/>
      <w:bookmarkEnd w:id="18"/>
      <w:r w:rsidRPr="00120B66">
        <w:rPr>
          <w:rFonts w:ascii="Tahoma" w:eastAsia="Times New Roman" w:hAnsi="Tahoma" w:cs="Tahoma"/>
          <w:color w:val="000000"/>
          <w:sz w:val="24"/>
          <w:szCs w:val="24"/>
          <w:lang w:eastAsia="ru-RU"/>
        </w:rPr>
        <w:t>2. То же действие, совершенное повторно, либо с применением насилия, не опасного для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ограничением свободы на срок от двух до пяти лет или лишением свободы на срок от двух до шести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Действия, предусмотренные </w:t>
      </w:r>
      <w:hyperlink r:id="rId24" w:anchor="Par2529"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25" w:anchor="Par2533"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с применением насилия, опасного для жизни или здоровья, или с угрозой его применения,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трех до десяти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218. Умышленные уничтожение либо повреждение имущества</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19" w:name="Par2578"/>
      <w:bookmarkEnd w:id="19"/>
      <w:r w:rsidRPr="00120B66">
        <w:rPr>
          <w:rFonts w:ascii="Tahoma" w:eastAsia="Times New Roman" w:hAnsi="Tahoma" w:cs="Tahoma"/>
          <w:color w:val="000000"/>
          <w:sz w:val="24"/>
          <w:szCs w:val="24"/>
          <w:lang w:eastAsia="ru-RU"/>
        </w:rPr>
        <w:lastRenderedPageBreak/>
        <w:t>1. Умышленные уничтожение либо повреждение имущества, повлекшие причинение ущерба в значительном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0" w:name="Par2581"/>
      <w:bookmarkEnd w:id="20"/>
      <w:r w:rsidRPr="00120B66">
        <w:rPr>
          <w:rFonts w:ascii="Tahoma" w:eastAsia="Times New Roman" w:hAnsi="Tahoma" w:cs="Tahoma"/>
          <w:color w:val="000000"/>
          <w:sz w:val="24"/>
          <w:szCs w:val="24"/>
          <w:lang w:eastAsia="ru-RU"/>
        </w:rPr>
        <w:t xml:space="preserve">2. Умышленные уничтожение либо повреждение имущества, совершенные </w:t>
      </w:r>
      <w:proofErr w:type="spellStart"/>
      <w:r w:rsidRPr="00120B66">
        <w:rPr>
          <w:rFonts w:ascii="Tahoma" w:eastAsia="Times New Roman" w:hAnsi="Tahoma" w:cs="Tahoma"/>
          <w:color w:val="000000"/>
          <w:sz w:val="24"/>
          <w:szCs w:val="24"/>
          <w:lang w:eastAsia="ru-RU"/>
        </w:rPr>
        <w:t>общеопасным</w:t>
      </w:r>
      <w:proofErr w:type="spellEnd"/>
      <w:r w:rsidRPr="00120B66">
        <w:rPr>
          <w:rFonts w:ascii="Tahoma" w:eastAsia="Times New Roman" w:hAnsi="Tahoma" w:cs="Tahoma"/>
          <w:color w:val="000000"/>
          <w:sz w:val="24"/>
          <w:szCs w:val="24"/>
          <w:lang w:eastAsia="ru-RU"/>
        </w:rPr>
        <w:t xml:space="preserve"> способом либо повлекшие причинение ущерба в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ограничением свободы на срок до пяти лет или лишением свободы на срок от трех до десяти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1" w:name="Par2583"/>
      <w:bookmarkEnd w:id="21"/>
      <w:r w:rsidRPr="00120B66">
        <w:rPr>
          <w:rFonts w:ascii="Tahoma" w:eastAsia="Times New Roman" w:hAnsi="Tahoma" w:cs="Tahoma"/>
          <w:color w:val="000000"/>
          <w:sz w:val="24"/>
          <w:szCs w:val="24"/>
          <w:lang w:eastAsia="ru-RU"/>
        </w:rPr>
        <w:t>3. Действия, предусмотренные </w:t>
      </w:r>
      <w:hyperlink r:id="rId26" w:anchor="Par2578"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27" w:anchor="Par2581"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семи до двенадцати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 xml:space="preserve">Статья 328. Незаконный оборот наркотических средств, психотропных веществ, их </w:t>
      </w:r>
      <w:proofErr w:type="spellStart"/>
      <w:r w:rsidRPr="00120B66">
        <w:rPr>
          <w:rFonts w:ascii="Tahoma" w:eastAsia="Times New Roman" w:hAnsi="Tahoma" w:cs="Tahoma"/>
          <w:b/>
          <w:bCs/>
          <w:color w:val="000000"/>
          <w:sz w:val="24"/>
          <w:szCs w:val="24"/>
          <w:lang w:eastAsia="ru-RU"/>
        </w:rPr>
        <w:t>прекурсоров</w:t>
      </w:r>
      <w:proofErr w:type="spellEnd"/>
      <w:r w:rsidRPr="00120B66">
        <w:rPr>
          <w:rFonts w:ascii="Tahoma" w:eastAsia="Times New Roman" w:hAnsi="Tahoma" w:cs="Tahoma"/>
          <w:b/>
          <w:bCs/>
          <w:color w:val="000000"/>
          <w:sz w:val="24"/>
          <w:szCs w:val="24"/>
          <w:lang w:eastAsia="ru-RU"/>
        </w:rPr>
        <w:t xml:space="preserve"> и аналогов</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120B66">
        <w:rPr>
          <w:rFonts w:ascii="Tahoma" w:eastAsia="Times New Roman" w:hAnsi="Tahoma" w:cs="Tahoma"/>
          <w:color w:val="000000"/>
          <w:sz w:val="24"/>
          <w:szCs w:val="24"/>
          <w:lang w:eastAsia="ru-RU"/>
        </w:rPr>
        <w:t>прекурсоров</w:t>
      </w:r>
      <w:proofErr w:type="spellEnd"/>
      <w:r w:rsidRPr="00120B66">
        <w:rPr>
          <w:rFonts w:ascii="Tahoma" w:eastAsia="Times New Roman" w:hAnsi="Tahoma" w:cs="Tahoma"/>
          <w:color w:val="000000"/>
          <w:sz w:val="24"/>
          <w:szCs w:val="24"/>
          <w:lang w:eastAsia="ru-RU"/>
        </w:rPr>
        <w:t xml:space="preserve"> или аналогов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ограничением свободы на срок до пяти лет или лишением свободы на срок от двух до пяти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2" w:name="Par3992"/>
      <w:bookmarkEnd w:id="22"/>
      <w:r w:rsidRPr="00120B66">
        <w:rPr>
          <w:rFonts w:ascii="Tahoma" w:eastAsia="Times New Roman" w:hAnsi="Tahoma" w:cs="Tahoma"/>
          <w:color w:val="000000"/>
          <w:sz w:val="24"/>
          <w:szCs w:val="24"/>
          <w:lang w:eastAsia="ru-RU"/>
        </w:rP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120B66">
        <w:rPr>
          <w:rFonts w:ascii="Tahoma" w:eastAsia="Times New Roman" w:hAnsi="Tahoma" w:cs="Tahoma"/>
          <w:color w:val="000000"/>
          <w:sz w:val="24"/>
          <w:szCs w:val="24"/>
          <w:lang w:eastAsia="ru-RU"/>
        </w:rPr>
        <w:t>прекурсоров</w:t>
      </w:r>
      <w:proofErr w:type="spellEnd"/>
      <w:r w:rsidRPr="00120B66">
        <w:rPr>
          <w:rFonts w:ascii="Tahoma" w:eastAsia="Times New Roman" w:hAnsi="Tahoma" w:cs="Tahoma"/>
          <w:color w:val="000000"/>
          <w:sz w:val="24"/>
          <w:szCs w:val="24"/>
          <w:lang w:eastAsia="ru-RU"/>
        </w:rPr>
        <w:t xml:space="preserve"> или аналогов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лишением свободы на срок от пяти до восьми лет с конфискацией имущества или без конфискации.</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3" w:name="Par3996"/>
      <w:bookmarkEnd w:id="23"/>
      <w:r w:rsidRPr="00120B66">
        <w:rPr>
          <w:rFonts w:ascii="Tahoma" w:eastAsia="Times New Roman" w:hAnsi="Tahoma" w:cs="Tahoma"/>
          <w:color w:val="000000"/>
          <w:sz w:val="24"/>
          <w:szCs w:val="24"/>
          <w:lang w:eastAsia="ru-RU"/>
        </w:rPr>
        <w:t>3. Действия, предусмотренные </w:t>
      </w:r>
      <w:hyperlink r:id="rId28" w:anchor="Par3992" w:history="1">
        <w:r w:rsidRPr="00120B66">
          <w:rPr>
            <w:rFonts w:ascii="Tahoma" w:eastAsia="Times New Roman" w:hAnsi="Tahoma" w:cs="Tahoma"/>
            <w:color w:val="004E88"/>
            <w:sz w:val="24"/>
            <w:szCs w:val="24"/>
            <w:u w:val="single"/>
            <w:bdr w:val="none" w:sz="0" w:space="0" w:color="auto" w:frame="1"/>
            <w:lang w:eastAsia="ru-RU"/>
          </w:rPr>
          <w:t>частью 2</w:t>
        </w:r>
      </w:hyperlink>
      <w:r w:rsidRPr="00120B66">
        <w:rPr>
          <w:rFonts w:ascii="Tahoma" w:eastAsia="Times New Roman" w:hAnsi="Tahoma" w:cs="Tahoma"/>
          <w:color w:val="000000"/>
          <w:sz w:val="24"/>
          <w:szCs w:val="24"/>
          <w:lang w:eastAsia="ru-RU"/>
        </w:rPr>
        <w:t>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29" w:anchor="Par3962" w:history="1">
        <w:r w:rsidRPr="00120B66">
          <w:rPr>
            <w:rFonts w:ascii="Tahoma" w:eastAsia="Times New Roman" w:hAnsi="Tahoma" w:cs="Tahoma"/>
            <w:color w:val="004E88"/>
            <w:sz w:val="24"/>
            <w:szCs w:val="24"/>
            <w:u w:val="single"/>
            <w:bdr w:val="none" w:sz="0" w:space="0" w:color="auto" w:frame="1"/>
            <w:lang w:eastAsia="ru-RU"/>
          </w:rPr>
          <w:t>статьями 327</w:t>
        </w:r>
      </w:hyperlink>
      <w:r w:rsidRPr="00120B66">
        <w:rPr>
          <w:rFonts w:ascii="Tahoma" w:eastAsia="Times New Roman" w:hAnsi="Tahoma" w:cs="Tahoma"/>
          <w:color w:val="000000"/>
          <w:sz w:val="24"/>
          <w:szCs w:val="24"/>
          <w:lang w:eastAsia="ru-RU"/>
        </w:rPr>
        <w:t>, </w:t>
      </w:r>
      <w:hyperlink r:id="rId30" w:anchor="Par4037" w:history="1">
        <w:r w:rsidRPr="00120B66">
          <w:rPr>
            <w:rFonts w:ascii="Tahoma" w:eastAsia="Times New Roman" w:hAnsi="Tahoma" w:cs="Tahoma"/>
            <w:color w:val="004E88"/>
            <w:sz w:val="24"/>
            <w:szCs w:val="24"/>
            <w:u w:val="single"/>
            <w:bdr w:val="none" w:sz="0" w:space="0" w:color="auto" w:frame="1"/>
            <w:lang w:eastAsia="ru-RU"/>
          </w:rPr>
          <w:t>329</w:t>
        </w:r>
      </w:hyperlink>
      <w:r w:rsidRPr="00120B66">
        <w:rPr>
          <w:rFonts w:ascii="Tahoma" w:eastAsia="Times New Roman" w:hAnsi="Tahoma" w:cs="Tahoma"/>
          <w:color w:val="000000"/>
          <w:sz w:val="24"/>
          <w:szCs w:val="24"/>
          <w:lang w:eastAsia="ru-RU"/>
        </w:rPr>
        <w:t> или </w:t>
      </w:r>
      <w:hyperlink r:id="rId31" w:anchor="Par4062" w:history="1">
        <w:r w:rsidRPr="00120B66">
          <w:rPr>
            <w:rFonts w:ascii="Tahoma" w:eastAsia="Times New Roman" w:hAnsi="Tahoma" w:cs="Tahoma"/>
            <w:color w:val="004E88"/>
            <w:sz w:val="24"/>
            <w:szCs w:val="24"/>
            <w:u w:val="single"/>
            <w:bdr w:val="none" w:sz="0" w:space="0" w:color="auto" w:frame="1"/>
            <w:lang w:eastAsia="ru-RU"/>
          </w:rPr>
          <w:t>331</w:t>
        </w:r>
      </w:hyperlink>
      <w:r w:rsidRPr="00120B66">
        <w:rPr>
          <w:rFonts w:ascii="Tahoma" w:eastAsia="Times New Roman" w:hAnsi="Tahoma" w:cs="Tahoma"/>
          <w:color w:val="000000"/>
          <w:sz w:val="24"/>
          <w:szCs w:val="24"/>
          <w:lang w:eastAsia="ru-RU"/>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120B66">
        <w:rPr>
          <w:rFonts w:ascii="Tahoma" w:eastAsia="Times New Roman" w:hAnsi="Tahoma" w:cs="Tahoma"/>
          <w:color w:val="000000"/>
          <w:sz w:val="24"/>
          <w:szCs w:val="24"/>
          <w:lang w:eastAsia="ru-RU"/>
        </w:rPr>
        <w:t>прекурсоров</w:t>
      </w:r>
      <w:proofErr w:type="spellEnd"/>
      <w:r w:rsidRPr="00120B66">
        <w:rPr>
          <w:rFonts w:ascii="Tahoma" w:eastAsia="Times New Roman" w:hAnsi="Tahoma" w:cs="Tahoma"/>
          <w:color w:val="000000"/>
          <w:sz w:val="24"/>
          <w:szCs w:val="24"/>
          <w:lang w:eastAsia="ru-RU"/>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восьми до пятнадцати лет с конфискацией имущества или без конфискации.</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4" w:name="Par4001"/>
      <w:bookmarkEnd w:id="24"/>
      <w:r w:rsidRPr="00120B66">
        <w:rPr>
          <w:rFonts w:ascii="Tahoma" w:eastAsia="Times New Roman" w:hAnsi="Tahoma" w:cs="Tahoma"/>
          <w:color w:val="000000"/>
          <w:sz w:val="24"/>
          <w:szCs w:val="24"/>
          <w:lang w:eastAsia="ru-RU"/>
        </w:rPr>
        <w:t>4. Действия, предусмотренные </w:t>
      </w:r>
      <w:hyperlink r:id="rId32" w:anchor="Par3992" w:history="1">
        <w:r w:rsidRPr="00120B66">
          <w:rPr>
            <w:rFonts w:ascii="Tahoma" w:eastAsia="Times New Roman" w:hAnsi="Tahoma" w:cs="Tahoma"/>
            <w:color w:val="004E88"/>
            <w:sz w:val="24"/>
            <w:szCs w:val="24"/>
            <w:u w:val="single"/>
            <w:bdr w:val="none" w:sz="0" w:space="0" w:color="auto" w:frame="1"/>
            <w:lang w:eastAsia="ru-RU"/>
          </w:rPr>
          <w:t>частями 2</w:t>
        </w:r>
      </w:hyperlink>
      <w:r w:rsidRPr="00120B66">
        <w:rPr>
          <w:rFonts w:ascii="Tahoma" w:eastAsia="Times New Roman" w:hAnsi="Tahoma" w:cs="Tahoma"/>
          <w:color w:val="000000"/>
          <w:sz w:val="24"/>
          <w:szCs w:val="24"/>
          <w:lang w:eastAsia="ru-RU"/>
        </w:rPr>
        <w:t> или </w:t>
      </w:r>
      <w:hyperlink r:id="rId33" w:anchor="Par3996" w:history="1">
        <w:r w:rsidRPr="00120B66">
          <w:rPr>
            <w:rFonts w:ascii="Tahoma" w:eastAsia="Times New Roman" w:hAnsi="Tahoma" w:cs="Tahoma"/>
            <w:color w:val="004E88"/>
            <w:sz w:val="24"/>
            <w:szCs w:val="24"/>
            <w:u w:val="single"/>
            <w:bdr w:val="none" w:sz="0" w:space="0" w:color="auto" w:frame="1"/>
            <w:lang w:eastAsia="ru-RU"/>
          </w:rPr>
          <w:t>3</w:t>
        </w:r>
      </w:hyperlink>
      <w:r w:rsidRPr="00120B66">
        <w:rPr>
          <w:rFonts w:ascii="Tahoma" w:eastAsia="Times New Roman" w:hAnsi="Tahoma" w:cs="Tahoma"/>
          <w:color w:val="000000"/>
          <w:sz w:val="24"/>
          <w:szCs w:val="24"/>
          <w:lang w:eastAsia="ru-RU"/>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120B66">
        <w:rPr>
          <w:rFonts w:ascii="Tahoma" w:eastAsia="Times New Roman" w:hAnsi="Tahoma" w:cs="Tahoma"/>
          <w:color w:val="000000"/>
          <w:sz w:val="24"/>
          <w:szCs w:val="24"/>
          <w:lang w:eastAsia="ru-RU"/>
        </w:rPr>
        <w:t>прекурсоров</w:t>
      </w:r>
      <w:proofErr w:type="spellEnd"/>
      <w:r w:rsidRPr="00120B66">
        <w:rPr>
          <w:rFonts w:ascii="Tahoma" w:eastAsia="Times New Roman" w:hAnsi="Tahoma" w:cs="Tahoma"/>
          <w:color w:val="000000"/>
          <w:sz w:val="24"/>
          <w:szCs w:val="24"/>
          <w:lang w:eastAsia="ru-RU"/>
        </w:rPr>
        <w:t xml:space="preserve"> или аналогов с </w:t>
      </w:r>
      <w:r w:rsidRPr="00120B66">
        <w:rPr>
          <w:rFonts w:ascii="Tahoma" w:eastAsia="Times New Roman" w:hAnsi="Tahoma" w:cs="Tahoma"/>
          <w:color w:val="000000"/>
          <w:sz w:val="24"/>
          <w:szCs w:val="24"/>
          <w:lang w:eastAsia="ru-RU"/>
        </w:rPr>
        <w:lastRenderedPageBreak/>
        <w:t>использованием лабораторной посуды или лабораторного оборудования, предназначенных для химического синтеза,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десяти до двадцати лет с конфискацией имущества или без конфискации.</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5" w:name="Par4004"/>
      <w:bookmarkEnd w:id="25"/>
      <w:r w:rsidRPr="00120B66">
        <w:rPr>
          <w:rFonts w:ascii="Tahoma" w:eastAsia="Times New Roman" w:hAnsi="Tahoma" w:cs="Tahoma"/>
          <w:color w:val="000000"/>
          <w:sz w:val="24"/>
          <w:szCs w:val="24"/>
          <w:lang w:eastAsia="ru-RU"/>
        </w:rPr>
        <w:t>5. Действия, предусмотренные </w:t>
      </w:r>
      <w:hyperlink r:id="rId34" w:anchor="Par3992" w:history="1">
        <w:r w:rsidRPr="00120B66">
          <w:rPr>
            <w:rFonts w:ascii="Tahoma" w:eastAsia="Times New Roman" w:hAnsi="Tahoma" w:cs="Tahoma"/>
            <w:color w:val="004E88"/>
            <w:sz w:val="24"/>
            <w:szCs w:val="24"/>
            <w:u w:val="single"/>
            <w:bdr w:val="none" w:sz="0" w:space="0" w:color="auto" w:frame="1"/>
            <w:lang w:eastAsia="ru-RU"/>
          </w:rPr>
          <w:t>частями 2</w:t>
        </w:r>
      </w:hyperlink>
      <w:r w:rsidRPr="00120B66">
        <w:rPr>
          <w:rFonts w:ascii="Tahoma" w:eastAsia="Times New Roman" w:hAnsi="Tahoma" w:cs="Tahoma"/>
          <w:color w:val="000000"/>
          <w:sz w:val="24"/>
          <w:szCs w:val="24"/>
          <w:lang w:eastAsia="ru-RU"/>
        </w:rPr>
        <w:t> - </w:t>
      </w:r>
      <w:hyperlink r:id="rId35" w:anchor="Par4001" w:history="1">
        <w:r w:rsidRPr="00120B66">
          <w:rPr>
            <w:rFonts w:ascii="Tahoma" w:eastAsia="Times New Roman" w:hAnsi="Tahoma" w:cs="Tahoma"/>
            <w:color w:val="004E88"/>
            <w:sz w:val="24"/>
            <w:szCs w:val="24"/>
            <w:u w:val="single"/>
            <w:bdr w:val="none" w:sz="0" w:space="0" w:color="auto" w:frame="1"/>
            <w:lang w:eastAsia="ru-RU"/>
          </w:rPr>
          <w:t>4</w:t>
        </w:r>
      </w:hyperlink>
      <w:r w:rsidRPr="00120B66">
        <w:rPr>
          <w:rFonts w:ascii="Tahoma" w:eastAsia="Times New Roman" w:hAnsi="Tahoma" w:cs="Tahoma"/>
          <w:color w:val="000000"/>
          <w:sz w:val="24"/>
          <w:szCs w:val="24"/>
          <w:lang w:eastAsia="ru-RU"/>
        </w:rPr>
        <w:t>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двенадцати до двадцати пяти лет с конфискацией имущества или без конфискации.</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i/>
          <w:iCs/>
          <w:color w:val="000000"/>
          <w:sz w:val="24"/>
          <w:szCs w:val="24"/>
          <w:lang w:eastAsia="ru-RU"/>
        </w:rPr>
        <w:t xml:space="preserve">Примечание. Лицо, добровольно сдавшее наркотические средства, психотропные вещества, их </w:t>
      </w:r>
      <w:proofErr w:type="spellStart"/>
      <w:r w:rsidRPr="00120B66">
        <w:rPr>
          <w:rFonts w:ascii="Tahoma" w:eastAsia="Times New Roman" w:hAnsi="Tahoma" w:cs="Tahoma"/>
          <w:i/>
          <w:iCs/>
          <w:color w:val="000000"/>
          <w:sz w:val="24"/>
          <w:szCs w:val="24"/>
          <w:lang w:eastAsia="ru-RU"/>
        </w:rPr>
        <w:t>прекурсоры</w:t>
      </w:r>
      <w:proofErr w:type="spellEnd"/>
      <w:r w:rsidRPr="00120B66">
        <w:rPr>
          <w:rFonts w:ascii="Tahoma" w:eastAsia="Times New Roman" w:hAnsi="Tahoma" w:cs="Tahoma"/>
          <w:i/>
          <w:iCs/>
          <w:color w:val="000000"/>
          <w:sz w:val="24"/>
          <w:szCs w:val="24"/>
          <w:lang w:eastAsia="ru-RU"/>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328-2.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штрафом, или арестом, или ограничением свободы на срок до двух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339. Хулиганство</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6" w:name="Par4161"/>
      <w:bookmarkEnd w:id="26"/>
      <w:r w:rsidRPr="00120B66">
        <w:rPr>
          <w:rFonts w:ascii="Tahoma" w:eastAsia="Times New Roman" w:hAnsi="Tahoma" w:cs="Tahoma"/>
          <w:color w:val="000000"/>
          <w:sz w:val="24"/>
          <w:szCs w:val="24"/>
          <w:lang w:eastAsia="ru-RU"/>
        </w:rPr>
        <w:t xml:space="preserve">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w:t>
      </w:r>
      <w:proofErr w:type="gramStart"/>
      <w:r w:rsidRPr="00120B66">
        <w:rPr>
          <w:rFonts w:ascii="Tahoma" w:eastAsia="Times New Roman" w:hAnsi="Tahoma" w:cs="Tahoma"/>
          <w:color w:val="000000"/>
          <w:sz w:val="24"/>
          <w:szCs w:val="24"/>
          <w:lang w:eastAsia="ru-RU"/>
        </w:rPr>
        <w:t>имущества</w:t>
      </w:r>
      <w:proofErr w:type="gramEnd"/>
      <w:r w:rsidRPr="00120B66">
        <w:rPr>
          <w:rFonts w:ascii="Tahoma" w:eastAsia="Times New Roman" w:hAnsi="Tahoma" w:cs="Tahoma"/>
          <w:color w:val="000000"/>
          <w:sz w:val="24"/>
          <w:szCs w:val="24"/>
          <w:lang w:eastAsia="ru-RU"/>
        </w:rPr>
        <w:t xml:space="preserve"> либо отличающиеся по своему содержанию исключительным цинизмом (хулиганство),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7" w:name="Par4165"/>
      <w:bookmarkEnd w:id="27"/>
      <w:r w:rsidRPr="00120B66">
        <w:rPr>
          <w:rFonts w:ascii="Tahoma" w:eastAsia="Times New Roman" w:hAnsi="Tahoma" w:cs="Tahoma"/>
          <w:color w:val="000000"/>
          <w:sz w:val="24"/>
          <w:szCs w:val="24"/>
          <w:lang w:eastAsia="ru-RU"/>
        </w:rPr>
        <w:lastRenderedPageBreak/>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арестом, или ограничением свободы на срок до трех лет, или лишением свободы на срок от одного года до шести лет.</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3. Действия, предусмотренные </w:t>
      </w:r>
      <w:hyperlink r:id="rId36" w:anchor="Par4161"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37" w:anchor="Par4165"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ограничением свободы на срок от трех до пяти лет или лишением свободы на срок от трех до десяти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339-1. Жестокое обращение с животным</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Жестокое обращение с животным, повлекшее его гибель или увечье, совершенное из хулиганских, корыстных или иных низменных побуждений либо в присутствии заведомо малолетнего,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общественными работами, или штрафом, или исправительными работами на срок до одного года, или арестом.</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2. То же действие, совершенное повторно либо группой лиц,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арестом, или ограничением свободы на срок до одного года, или лишением свободы на тот же срок.</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343. Изготовление и распространение порнографических материалов или предметов порнографического характера</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xml:space="preserve">1. Изготовление либо хранение с целью распространения или </w:t>
      </w:r>
      <w:proofErr w:type="gramStart"/>
      <w:r w:rsidRPr="00120B66">
        <w:rPr>
          <w:rFonts w:ascii="Tahoma" w:eastAsia="Times New Roman" w:hAnsi="Tahoma" w:cs="Tahoma"/>
          <w:color w:val="000000"/>
          <w:sz w:val="24"/>
          <w:szCs w:val="24"/>
          <w:lang w:eastAsia="ru-RU"/>
        </w:rPr>
        <w:t>рекламирования</w:t>
      </w:r>
      <w:proofErr w:type="gramEnd"/>
      <w:r w:rsidRPr="00120B66">
        <w:rPr>
          <w:rFonts w:ascii="Tahoma" w:eastAsia="Times New Roman" w:hAnsi="Tahoma" w:cs="Tahoma"/>
          <w:color w:val="000000"/>
          <w:sz w:val="24"/>
          <w:szCs w:val="24"/>
          <w:lang w:eastAsia="ru-RU"/>
        </w:rPr>
        <w:t xml:space="preserve"> либо распространение, рекламирование, трансляция или публичная демонстрация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общественными работами, или штрафом, или исправительными работами на срок до двух лет, или арестом.</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8" w:name="Par4222"/>
      <w:bookmarkEnd w:id="28"/>
      <w:r w:rsidRPr="00120B66">
        <w:rPr>
          <w:rFonts w:ascii="Tahoma" w:eastAsia="Times New Roman" w:hAnsi="Tahoma" w:cs="Tahoma"/>
          <w:color w:val="000000"/>
          <w:sz w:val="24"/>
          <w:szCs w:val="24"/>
          <w:lang w:eastAsia="ru-RU"/>
        </w:rPr>
        <w:t xml:space="preserve">2. Те же действия, совершенные группой лиц по предварительному сговору либо организованной группой или с использованием глобальной компьютерной сети Интернет, иной сети электросвязи общего пользования либо выделенной сети электросвязи, а равно распространение, рекламирование, трансляция или демонстрация заведомо несовершеннолетнему порнографических материалов, печатных изданий, изображений, кино-, видеофильмов или сцен </w:t>
      </w:r>
      <w:r w:rsidRPr="00120B66">
        <w:rPr>
          <w:rFonts w:ascii="Tahoma" w:eastAsia="Times New Roman" w:hAnsi="Tahoma" w:cs="Tahoma"/>
          <w:color w:val="000000"/>
          <w:sz w:val="24"/>
          <w:szCs w:val="24"/>
          <w:lang w:eastAsia="ru-RU"/>
        </w:rPr>
        <w:lastRenderedPageBreak/>
        <w:t>порнографического содержания, иных предметов порнографического характера, совершенные лицом, достигшим восемнадцатилетнего возраста,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двух до четырех лет.</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343-1.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29" w:name="Par4228"/>
      <w:bookmarkEnd w:id="29"/>
      <w:r w:rsidRPr="00120B66">
        <w:rPr>
          <w:rFonts w:ascii="Tahoma" w:eastAsia="Times New Roman" w:hAnsi="Tahoma" w:cs="Tahoma"/>
          <w:color w:val="000000"/>
          <w:sz w:val="24"/>
          <w:szCs w:val="24"/>
          <w:lang w:eastAsia="ru-RU"/>
        </w:rPr>
        <w:t xml:space="preserve">1. Изготовление либо хранение с целью распространения или </w:t>
      </w:r>
      <w:proofErr w:type="gramStart"/>
      <w:r w:rsidRPr="00120B66">
        <w:rPr>
          <w:rFonts w:ascii="Tahoma" w:eastAsia="Times New Roman" w:hAnsi="Tahoma" w:cs="Tahoma"/>
          <w:color w:val="000000"/>
          <w:sz w:val="24"/>
          <w:szCs w:val="24"/>
          <w:lang w:eastAsia="ru-RU"/>
        </w:rPr>
        <w:t>рекламирования</w:t>
      </w:r>
      <w:proofErr w:type="gramEnd"/>
      <w:r w:rsidRPr="00120B66">
        <w:rPr>
          <w:rFonts w:ascii="Tahoma" w:eastAsia="Times New Roman" w:hAnsi="Tahoma" w:cs="Tahoma"/>
          <w:color w:val="000000"/>
          <w:sz w:val="24"/>
          <w:szCs w:val="24"/>
          <w:lang w:eastAsia="ru-RU"/>
        </w:rPr>
        <w:t xml:space="preserve"> либо распространение, рекламирование, трансляция или публичная демонстрация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изображением заведомо несовершеннолетнего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исправительными работами на срок до двух лет, или арестом, или ограничением свободы на срок до четырех лет, или лишением свободы на тот же срок.</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30" w:name="Par4232"/>
      <w:bookmarkEnd w:id="30"/>
      <w:r w:rsidRPr="00120B66">
        <w:rPr>
          <w:rFonts w:ascii="Tahoma" w:eastAsia="Times New Roman" w:hAnsi="Tahoma" w:cs="Tahoma"/>
          <w:color w:val="000000"/>
          <w:sz w:val="24"/>
          <w:szCs w:val="24"/>
          <w:lang w:eastAsia="ru-RU"/>
        </w:rPr>
        <w:t>2. Те же действия, совершенные лицом, ранее совершившим преступления, предусмотренные настоящей статьей или </w:t>
      </w:r>
      <w:hyperlink r:id="rId38" w:anchor="Par4222" w:history="1">
        <w:r w:rsidRPr="00120B66">
          <w:rPr>
            <w:rFonts w:ascii="Tahoma" w:eastAsia="Times New Roman" w:hAnsi="Tahoma" w:cs="Tahoma"/>
            <w:color w:val="004E88"/>
            <w:sz w:val="24"/>
            <w:szCs w:val="24"/>
            <w:u w:val="single"/>
            <w:bdr w:val="none" w:sz="0" w:space="0" w:color="auto" w:frame="1"/>
            <w:lang w:eastAsia="ru-RU"/>
          </w:rPr>
          <w:t>частью 2 статьи 343</w:t>
        </w:r>
      </w:hyperlink>
      <w:r w:rsidRPr="00120B66">
        <w:rPr>
          <w:rFonts w:ascii="Tahoma" w:eastAsia="Times New Roman" w:hAnsi="Tahoma" w:cs="Tahoma"/>
          <w:color w:val="000000"/>
          <w:sz w:val="24"/>
          <w:szCs w:val="24"/>
          <w:lang w:eastAsia="ru-RU"/>
        </w:rPr>
        <w:t> настоящего Кодекса, либо группой лиц по предварительному сговору или с использованием глобальной компьютерной сети Интернет, иной сети электросвязи общего пользования либо выделенной сети электросвязи, а равно использование заведомо несовершеннолетнего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трех до восьми лет с конфискацией имущества или без конфискации.</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31" w:name="Par4235"/>
      <w:bookmarkEnd w:id="31"/>
      <w:r w:rsidRPr="00120B66">
        <w:rPr>
          <w:rFonts w:ascii="Tahoma" w:eastAsia="Times New Roman" w:hAnsi="Tahoma" w:cs="Tahoma"/>
          <w:color w:val="000000"/>
          <w:sz w:val="24"/>
          <w:szCs w:val="24"/>
          <w:lang w:eastAsia="ru-RU"/>
        </w:rPr>
        <w:t>3. Действия, предусмотренные </w:t>
      </w:r>
      <w:hyperlink r:id="rId39" w:anchor="Par4228" w:history="1">
        <w:r w:rsidRPr="00120B66">
          <w:rPr>
            <w:rFonts w:ascii="Tahoma" w:eastAsia="Times New Roman" w:hAnsi="Tahoma" w:cs="Tahoma"/>
            <w:color w:val="004E88"/>
            <w:sz w:val="24"/>
            <w:szCs w:val="24"/>
            <w:u w:val="single"/>
            <w:bdr w:val="none" w:sz="0" w:space="0" w:color="auto" w:frame="1"/>
            <w:lang w:eastAsia="ru-RU"/>
          </w:rPr>
          <w:t>частями 1</w:t>
        </w:r>
      </w:hyperlink>
      <w:r w:rsidRPr="00120B66">
        <w:rPr>
          <w:rFonts w:ascii="Tahoma" w:eastAsia="Times New Roman" w:hAnsi="Tahoma" w:cs="Tahoma"/>
          <w:color w:val="000000"/>
          <w:sz w:val="24"/>
          <w:szCs w:val="24"/>
          <w:lang w:eastAsia="ru-RU"/>
        </w:rPr>
        <w:t> или </w:t>
      </w:r>
      <w:hyperlink r:id="rId40" w:anchor="Par4232" w:history="1">
        <w:r w:rsidRPr="00120B66">
          <w:rPr>
            <w:rFonts w:ascii="Tahoma" w:eastAsia="Times New Roman" w:hAnsi="Tahoma" w:cs="Tahoma"/>
            <w:color w:val="004E88"/>
            <w:sz w:val="24"/>
            <w:szCs w:val="24"/>
            <w:u w:val="single"/>
            <w:bdr w:val="none" w:sz="0" w:space="0" w:color="auto" w:frame="1"/>
            <w:lang w:eastAsia="ru-RU"/>
          </w:rPr>
          <w:t>2</w:t>
        </w:r>
      </w:hyperlink>
      <w:r w:rsidRPr="00120B66">
        <w:rPr>
          <w:rFonts w:ascii="Tahoma" w:eastAsia="Times New Roman" w:hAnsi="Tahoma" w:cs="Tahoma"/>
          <w:color w:val="000000"/>
          <w:sz w:val="24"/>
          <w:szCs w:val="24"/>
          <w:lang w:eastAsia="ru-RU"/>
        </w:rPr>
        <w:t> настоящей статьи, совершенные организованной группой, а равно использование заведомо малолетнего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лишением свободы на срок от пяти до тринадцати лет с конфискацией имущества или без конфискации.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r w:rsidRPr="00120B66">
        <w:rPr>
          <w:rFonts w:ascii="Tahoma" w:eastAsia="Times New Roman" w:hAnsi="Tahoma" w:cs="Tahoma"/>
          <w:b/>
          <w:bCs/>
          <w:color w:val="000000"/>
          <w:sz w:val="24"/>
          <w:szCs w:val="24"/>
          <w:lang w:eastAsia="ru-RU"/>
        </w:rPr>
        <w:t>Статья 349. Несанкционированный доступ к компьютерной информации</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арестом.</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xml:space="preserve">2. Несанкционированный доступ к компьютерной информации, совершенный из корыстной или иной личной заинтересованности, либо группой лиц по </w:t>
      </w:r>
      <w:r w:rsidRPr="00120B66">
        <w:rPr>
          <w:rFonts w:ascii="Tahoma" w:eastAsia="Times New Roman" w:hAnsi="Tahoma" w:cs="Tahoma"/>
          <w:color w:val="000000"/>
          <w:sz w:val="24"/>
          <w:szCs w:val="24"/>
          <w:lang w:eastAsia="ru-RU"/>
        </w:rPr>
        <w:lastRenderedPageBreak/>
        <w:t>предварительному сговору, либо лицом, имеющим доступ к компьютерной системе или сети,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120B66" w:rsidRPr="00120B66" w:rsidRDefault="00120B66" w:rsidP="00120B66">
      <w:pPr>
        <w:shd w:val="clear" w:color="auto" w:fill="FFFFFF"/>
        <w:spacing w:after="0" w:line="240" w:lineRule="auto"/>
        <w:jc w:val="both"/>
        <w:rPr>
          <w:rFonts w:ascii="Tahoma" w:eastAsia="Times New Roman" w:hAnsi="Tahoma" w:cs="Tahoma"/>
          <w:color w:val="000000"/>
          <w:sz w:val="24"/>
          <w:szCs w:val="24"/>
          <w:lang w:eastAsia="ru-RU"/>
        </w:rPr>
      </w:pPr>
      <w:bookmarkStart w:id="32" w:name="Par4313"/>
      <w:bookmarkEnd w:id="32"/>
      <w:r w:rsidRPr="00120B66">
        <w:rPr>
          <w:rFonts w:ascii="Tahoma" w:eastAsia="Times New Roman" w:hAnsi="Tahoma" w:cs="Tahoma"/>
          <w:color w:val="000000"/>
          <w:sz w:val="24"/>
          <w:szCs w:val="24"/>
          <w:lang w:eastAsia="ru-RU"/>
        </w:rPr>
        <w:t>3. 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120B66" w:rsidRPr="00120B66" w:rsidRDefault="00120B66" w:rsidP="00120B66">
      <w:pPr>
        <w:shd w:val="clear" w:color="auto" w:fill="FFFFFF"/>
        <w:spacing w:after="240"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наказываются ограничением свободы на срок до пяти лет или лишением свободы на срок до семи лет.</w:t>
      </w:r>
    </w:p>
    <w:p w:rsidR="00120B66" w:rsidRPr="00120B66" w:rsidRDefault="00120B66" w:rsidP="00120B66">
      <w:pPr>
        <w:shd w:val="clear" w:color="auto" w:fill="FFFFFF"/>
        <w:spacing w:line="240" w:lineRule="auto"/>
        <w:jc w:val="both"/>
        <w:rPr>
          <w:rFonts w:ascii="Tahoma" w:eastAsia="Times New Roman" w:hAnsi="Tahoma" w:cs="Tahoma"/>
          <w:color w:val="000000"/>
          <w:sz w:val="24"/>
          <w:szCs w:val="24"/>
          <w:lang w:eastAsia="ru-RU"/>
        </w:rPr>
      </w:pPr>
      <w:r w:rsidRPr="00120B66">
        <w:rPr>
          <w:rFonts w:ascii="Tahoma" w:eastAsia="Times New Roman" w:hAnsi="Tahoma" w:cs="Tahoma"/>
          <w:color w:val="000000"/>
          <w:sz w:val="24"/>
          <w:szCs w:val="24"/>
          <w:lang w:eastAsia="ru-RU"/>
        </w:rPr>
        <w:t> </w:t>
      </w:r>
    </w:p>
    <w:p w:rsidR="000F7910" w:rsidRDefault="000F7910">
      <w:bookmarkStart w:id="33" w:name="_GoBack"/>
      <w:bookmarkEnd w:id="33"/>
    </w:p>
    <w:sectPr w:rsidR="000F7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EE6"/>
    <w:rsid w:val="000F7910"/>
    <w:rsid w:val="00120B66"/>
    <w:rsid w:val="00230C4D"/>
    <w:rsid w:val="00473500"/>
    <w:rsid w:val="00A2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95C28-3D63-48E6-B501-587A60CE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0B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B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20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0B66"/>
    <w:rPr>
      <w:b/>
      <w:bCs/>
    </w:rPr>
  </w:style>
  <w:style w:type="character" w:styleId="a5">
    <w:name w:val="Hyperlink"/>
    <w:basedOn w:val="a0"/>
    <w:uiPriority w:val="99"/>
    <w:semiHidden/>
    <w:unhideWhenUsed/>
    <w:rsid w:val="00120B66"/>
    <w:rPr>
      <w:color w:val="0000FF"/>
      <w:u w:val="single"/>
    </w:rPr>
  </w:style>
  <w:style w:type="character" w:styleId="a6">
    <w:name w:val="Emphasis"/>
    <w:basedOn w:val="a0"/>
    <w:uiPriority w:val="20"/>
    <w:qFormat/>
    <w:rsid w:val="00120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00021">
      <w:bodyDiv w:val="1"/>
      <w:marLeft w:val="0"/>
      <w:marRight w:val="0"/>
      <w:marTop w:val="0"/>
      <w:marBottom w:val="0"/>
      <w:divBdr>
        <w:top w:val="none" w:sz="0" w:space="0" w:color="auto"/>
        <w:left w:val="none" w:sz="0" w:space="0" w:color="auto"/>
        <w:bottom w:val="none" w:sz="0" w:space="0" w:color="auto"/>
        <w:right w:val="none" w:sz="0" w:space="0" w:color="auto"/>
      </w:divBdr>
      <w:divsChild>
        <w:div w:id="192140847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mostoche.minsk.edu.by/ru/main.aspx?guid=4251" TargetMode="External"/><Relationship Id="rId13" Type="http://schemas.openxmlformats.org/officeDocument/2006/relationships/hyperlink" Target="http://zamostoche.minsk.edu.by/ru/main.aspx?guid=4251" TargetMode="External"/><Relationship Id="rId18" Type="http://schemas.openxmlformats.org/officeDocument/2006/relationships/hyperlink" Target="http://zamostoche.minsk.edu.by/ru/main.aspx?guid=4251" TargetMode="External"/><Relationship Id="rId26" Type="http://schemas.openxmlformats.org/officeDocument/2006/relationships/hyperlink" Target="http://zamostoche.minsk.edu.by/ru/main.aspx?guid=4251" TargetMode="External"/><Relationship Id="rId39" Type="http://schemas.openxmlformats.org/officeDocument/2006/relationships/hyperlink" Target="http://zamostoche.minsk.edu.by/ru/main.aspx?guid=4251" TargetMode="External"/><Relationship Id="rId3" Type="http://schemas.openxmlformats.org/officeDocument/2006/relationships/webSettings" Target="webSettings.xml"/><Relationship Id="rId21" Type="http://schemas.openxmlformats.org/officeDocument/2006/relationships/hyperlink" Target="http://zamostoche.minsk.edu.by/ru/main.aspx?guid=4251" TargetMode="External"/><Relationship Id="rId34" Type="http://schemas.openxmlformats.org/officeDocument/2006/relationships/hyperlink" Target="http://zamostoche.minsk.edu.by/ru/main.aspx?guid=4251" TargetMode="External"/><Relationship Id="rId42" Type="http://schemas.openxmlformats.org/officeDocument/2006/relationships/theme" Target="theme/theme1.xml"/><Relationship Id="rId7" Type="http://schemas.openxmlformats.org/officeDocument/2006/relationships/hyperlink" Target="http://zamostoche.minsk.edu.by/ru/main.aspx?guid=4251" TargetMode="External"/><Relationship Id="rId12" Type="http://schemas.openxmlformats.org/officeDocument/2006/relationships/hyperlink" Target="http://zamostoche.minsk.edu.by/ru/main.aspx?guid=4251" TargetMode="External"/><Relationship Id="rId17" Type="http://schemas.openxmlformats.org/officeDocument/2006/relationships/hyperlink" Target="http://zamostoche.minsk.edu.by/ru/main.aspx?guid=4251" TargetMode="External"/><Relationship Id="rId25" Type="http://schemas.openxmlformats.org/officeDocument/2006/relationships/hyperlink" Target="http://zamostoche.minsk.edu.by/ru/main.aspx?guid=4251" TargetMode="External"/><Relationship Id="rId33" Type="http://schemas.openxmlformats.org/officeDocument/2006/relationships/hyperlink" Target="http://zamostoche.minsk.edu.by/ru/main.aspx?guid=4251" TargetMode="External"/><Relationship Id="rId38" Type="http://schemas.openxmlformats.org/officeDocument/2006/relationships/hyperlink" Target="http://zamostoche.minsk.edu.by/ru/main.aspx?guid=4251" TargetMode="External"/><Relationship Id="rId2" Type="http://schemas.openxmlformats.org/officeDocument/2006/relationships/settings" Target="settings.xml"/><Relationship Id="rId16" Type="http://schemas.openxmlformats.org/officeDocument/2006/relationships/hyperlink" Target="http://zamostoche.minsk.edu.by/ru/main.aspx?guid=4251" TargetMode="External"/><Relationship Id="rId20" Type="http://schemas.openxmlformats.org/officeDocument/2006/relationships/hyperlink" Target="http://zamostoche.minsk.edu.by/ru/main.aspx?guid=4251" TargetMode="External"/><Relationship Id="rId29" Type="http://schemas.openxmlformats.org/officeDocument/2006/relationships/hyperlink" Target="http://zamostoche.minsk.edu.by/ru/main.aspx?guid=425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mostoche.minsk.edu.by/ru/main.aspx?guid=4251" TargetMode="External"/><Relationship Id="rId11" Type="http://schemas.openxmlformats.org/officeDocument/2006/relationships/hyperlink" Target="http://zamostoche.minsk.edu.by/ru/main.aspx?guid=4251" TargetMode="External"/><Relationship Id="rId24" Type="http://schemas.openxmlformats.org/officeDocument/2006/relationships/hyperlink" Target="http://zamostoche.minsk.edu.by/ru/main.aspx?guid=4251" TargetMode="External"/><Relationship Id="rId32" Type="http://schemas.openxmlformats.org/officeDocument/2006/relationships/hyperlink" Target="http://zamostoche.minsk.edu.by/ru/main.aspx?guid=4251" TargetMode="External"/><Relationship Id="rId37" Type="http://schemas.openxmlformats.org/officeDocument/2006/relationships/hyperlink" Target="http://zamostoche.minsk.edu.by/ru/main.aspx?guid=4251" TargetMode="External"/><Relationship Id="rId40" Type="http://schemas.openxmlformats.org/officeDocument/2006/relationships/hyperlink" Target="http://zamostoche.minsk.edu.by/ru/main.aspx?guid=4251" TargetMode="External"/><Relationship Id="rId5" Type="http://schemas.openxmlformats.org/officeDocument/2006/relationships/hyperlink" Target="http://zamostoche.minsk.edu.by/ru/main.aspx?guid=4251" TargetMode="External"/><Relationship Id="rId15" Type="http://schemas.openxmlformats.org/officeDocument/2006/relationships/hyperlink" Target="http://zamostoche.minsk.edu.by/ru/main.aspx?guid=4251" TargetMode="External"/><Relationship Id="rId23" Type="http://schemas.openxmlformats.org/officeDocument/2006/relationships/hyperlink" Target="http://zamostoche.minsk.edu.by/ru/main.aspx?guid=4251" TargetMode="External"/><Relationship Id="rId28" Type="http://schemas.openxmlformats.org/officeDocument/2006/relationships/hyperlink" Target="http://zamostoche.minsk.edu.by/ru/main.aspx?guid=4251" TargetMode="External"/><Relationship Id="rId36" Type="http://schemas.openxmlformats.org/officeDocument/2006/relationships/hyperlink" Target="http://zamostoche.minsk.edu.by/ru/main.aspx?guid=4251" TargetMode="External"/><Relationship Id="rId10" Type="http://schemas.openxmlformats.org/officeDocument/2006/relationships/hyperlink" Target="http://zamostoche.minsk.edu.by/ru/main.aspx?guid=4251" TargetMode="External"/><Relationship Id="rId19" Type="http://schemas.openxmlformats.org/officeDocument/2006/relationships/hyperlink" Target="http://zamostoche.minsk.edu.by/ru/main.aspx?guid=4251" TargetMode="External"/><Relationship Id="rId31" Type="http://schemas.openxmlformats.org/officeDocument/2006/relationships/hyperlink" Target="http://zamostoche.minsk.edu.by/ru/main.aspx?guid=4251" TargetMode="External"/><Relationship Id="rId4" Type="http://schemas.openxmlformats.org/officeDocument/2006/relationships/hyperlink" Target="http://zamostoche.minsk.edu.by/ru/main.aspx?guid=4251" TargetMode="External"/><Relationship Id="rId9" Type="http://schemas.openxmlformats.org/officeDocument/2006/relationships/hyperlink" Target="http://zamostoche.minsk.edu.by/ru/main.aspx?guid=4251" TargetMode="External"/><Relationship Id="rId14" Type="http://schemas.openxmlformats.org/officeDocument/2006/relationships/hyperlink" Target="http://zamostoche.minsk.edu.by/ru/main.aspx?guid=4251" TargetMode="External"/><Relationship Id="rId22" Type="http://schemas.openxmlformats.org/officeDocument/2006/relationships/hyperlink" Target="http://zamostoche.minsk.edu.by/ru/main.aspx?guid=4251" TargetMode="External"/><Relationship Id="rId27" Type="http://schemas.openxmlformats.org/officeDocument/2006/relationships/hyperlink" Target="http://zamostoche.minsk.edu.by/ru/main.aspx?guid=4251" TargetMode="External"/><Relationship Id="rId30" Type="http://schemas.openxmlformats.org/officeDocument/2006/relationships/hyperlink" Target="http://zamostoche.minsk.edu.by/ru/main.aspx?guid=4251" TargetMode="External"/><Relationship Id="rId35" Type="http://schemas.openxmlformats.org/officeDocument/2006/relationships/hyperlink" Target="http://zamostoche.minsk.edu.by/ru/main.aspx?guid=4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4300</Words>
  <Characters>24514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 Алюшкевич</dc:creator>
  <cp:keywords/>
  <dc:description/>
  <cp:lastModifiedBy>Татьяна Г. Алюшкевич</cp:lastModifiedBy>
  <cp:revision>2</cp:revision>
  <dcterms:created xsi:type="dcterms:W3CDTF">2022-09-07T07:07:00Z</dcterms:created>
  <dcterms:modified xsi:type="dcterms:W3CDTF">2022-09-07T07:07:00Z</dcterms:modified>
</cp:coreProperties>
</file>