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before="0"/>
        <w:ind w:left="6940" w:right="0" w:hanging="694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0"/>
          <w:szCs w:val="30"/>
          <w:rtl w:val="0"/>
          <w:lang w:val="ru-RU"/>
        </w:rPr>
        <w:t>Приложение № </w:t>
      </w:r>
      <w:r>
        <w:rPr>
          <w:rFonts w:ascii="Times New Roman" w:hAnsi="Times New Roman"/>
          <w:sz w:val="30"/>
          <w:szCs w:val="30"/>
          <w:rtl w:val="0"/>
        </w:rPr>
        <w:t>11</w:t>
      </w:r>
    </w:p>
    <w:p>
      <w:pPr>
        <w:pStyle w:val="По умолчанию"/>
        <w:bidi w:val="0"/>
        <w:spacing w:before="0"/>
        <w:ind w:left="6940" w:right="0" w:hanging="694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p>
      <w:pPr>
        <w:pStyle w:val="По умолчанию"/>
        <w:bidi w:val="0"/>
        <w:spacing w:before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36"/>
          <w:szCs w:val="36"/>
          <w:rtl w:val="0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rtl w:val="0"/>
          <w:lang w:val="ru-RU"/>
        </w:rPr>
        <w:t xml:space="preserve">Информация о приеме на обучение граждан Республики Беларусь в 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 xml:space="preserve">2021/2022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  <w:lang w:val="ru-RU"/>
        </w:rPr>
        <w:t>учебном году в учреждения образования и организации Арабской Республики Египет</w:t>
      </w:r>
    </w:p>
    <w:p>
      <w:pPr>
        <w:pStyle w:val="По умолчанию"/>
        <w:bidi w:val="0"/>
        <w:spacing w:before="0"/>
        <w:ind w:left="6940" w:right="0" w:hanging="694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p>
      <w:pPr>
        <w:pStyle w:val="По умолчанию"/>
        <w:bidi w:val="0"/>
        <w:spacing w:before="0"/>
        <w:ind w:left="0" w:right="0" w:firstLine="56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0"/>
          <w:szCs w:val="30"/>
          <w:rtl w:val="0"/>
          <w:lang w:val="ru-RU"/>
        </w:rPr>
        <w:t>В рамках реализации Исполнительной программы между Правительством Республики Беларусь и Правительством Арабской Республики Египет о сотрудничестве в сфере высшего и послевузовского образования от </w:t>
      </w:r>
      <w:r>
        <w:rPr>
          <w:rFonts w:ascii="Times New Roman" w:hAnsi="Times New Roman"/>
          <w:sz w:val="30"/>
          <w:szCs w:val="30"/>
          <w:rtl w:val="0"/>
        </w:rPr>
        <w:t xml:space="preserve">19.02.2020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для граждан Республики Беларусь могут быть выделены</w:t>
      </w:r>
      <w:r>
        <w:rPr>
          <w:rFonts w:ascii="Times New Roman" w:hAnsi="Times New Roman"/>
          <w:sz w:val="30"/>
          <w:szCs w:val="30"/>
          <w:rtl w:val="0"/>
        </w:rPr>
        <w:t>:</w:t>
      </w:r>
    </w:p>
    <w:p>
      <w:pPr>
        <w:pStyle w:val="По умолчанию"/>
        <w:bidi w:val="0"/>
        <w:spacing w:before="0"/>
        <w:ind w:left="0" w:right="0" w:firstLine="56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b w:val="1"/>
          <w:bCs w:val="1"/>
          <w:sz w:val="30"/>
          <w:szCs w:val="30"/>
          <w:rtl w:val="0"/>
        </w:rPr>
        <w:t xml:space="preserve">2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>места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 для обучения по образовательным программам 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I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ступени высшего образования</w:t>
      </w:r>
      <w:r>
        <w:rPr>
          <w:rFonts w:ascii="Times New Roman" w:hAnsi="Times New Roman"/>
          <w:sz w:val="30"/>
          <w:szCs w:val="30"/>
          <w:rtl w:val="0"/>
        </w:rPr>
        <w:t>;</w:t>
      </w:r>
    </w:p>
    <w:p>
      <w:pPr>
        <w:pStyle w:val="По умолчанию"/>
        <w:bidi w:val="0"/>
        <w:spacing w:before="0"/>
        <w:ind w:left="0" w:right="0" w:firstLine="56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b w:val="1"/>
          <w:bCs w:val="1"/>
          <w:sz w:val="30"/>
          <w:szCs w:val="30"/>
          <w:rtl w:val="0"/>
        </w:rPr>
        <w:t xml:space="preserve">2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>места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 для обучения</w:t>
      </w:r>
      <w:r>
        <w:rPr>
          <w:rFonts w:ascii="Times New Roman" w:hAnsi="Times New Roman"/>
          <w:sz w:val="22"/>
          <w:szCs w:val="22"/>
          <w:rtl w:val="0"/>
        </w:rPr>
        <w:t xml:space="preserve">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по образовательным программам 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II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ступени высшего образования </w:t>
      </w:r>
      <w:r>
        <w:rPr>
          <w:rFonts w:ascii="Times New Roman" w:hAnsi="Times New Roman"/>
          <w:sz w:val="30"/>
          <w:szCs w:val="30"/>
          <w:rtl w:val="0"/>
        </w:rPr>
        <w:t>(</w:t>
      </w:r>
      <w:r>
        <w:rPr>
          <w:rFonts w:ascii="Times New Roman" w:hAnsi="Times New Roman" w:hint="default"/>
          <w:sz w:val="30"/>
          <w:szCs w:val="30"/>
          <w:rtl w:val="0"/>
        </w:rPr>
        <w:t>магистратура</w:t>
      </w:r>
      <w:r>
        <w:rPr>
          <w:rFonts w:ascii="Times New Roman" w:hAnsi="Times New Roman"/>
          <w:sz w:val="30"/>
          <w:szCs w:val="30"/>
          <w:rtl w:val="0"/>
        </w:rPr>
        <w:t>);</w:t>
      </w:r>
    </w:p>
    <w:p>
      <w:pPr>
        <w:pStyle w:val="По умолчанию"/>
        <w:bidi w:val="0"/>
        <w:spacing w:before="0"/>
        <w:ind w:left="0" w:right="0" w:firstLine="56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b w:val="1"/>
          <w:bCs w:val="1"/>
          <w:sz w:val="30"/>
          <w:szCs w:val="30"/>
          <w:rtl w:val="0"/>
        </w:rPr>
        <w:t xml:space="preserve">1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>место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 для обучения по программе аспирантуры </w:t>
      </w:r>
      <w:r>
        <w:rPr>
          <w:rFonts w:ascii="Times New Roman" w:hAnsi="Times New Roman"/>
          <w:sz w:val="30"/>
          <w:szCs w:val="30"/>
          <w:rtl w:val="0"/>
        </w:rPr>
        <w:t>(Ph.D.).</w:t>
      </w:r>
    </w:p>
    <w:p>
      <w:pPr>
        <w:pStyle w:val="По умолчанию"/>
        <w:bidi w:val="0"/>
        <w:spacing w:before="0"/>
        <w:ind w:left="0" w:right="0" w:firstLine="56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Принятые на обучение в учреждения высшего образования Арабской Республики Египет граждане Республики Беларусь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  <w:lang w:val="ru-RU"/>
        </w:rPr>
        <w:t>освобождаются от платы за обучение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проведение научно</w:t>
      </w:r>
      <w:r>
        <w:rPr>
          <w:rFonts w:ascii="Times New Roman" w:hAnsi="Times New Roman"/>
          <w:sz w:val="30"/>
          <w:szCs w:val="30"/>
          <w:rtl w:val="0"/>
        </w:rPr>
        <w:t>-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исследовательской работы</w:t>
      </w:r>
      <w:r>
        <w:rPr>
          <w:rFonts w:ascii="Times New Roman" w:hAnsi="Times New Roman"/>
          <w:sz w:val="30"/>
          <w:szCs w:val="30"/>
          <w:rtl w:val="0"/>
        </w:rPr>
        <w:t>,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 xml:space="preserve">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пользование учебными помещениями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учебным оборудованием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библиотекой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учебными изданиями</w:t>
      </w:r>
      <w:r>
        <w:rPr>
          <w:rFonts w:ascii="Times New Roman" w:hAnsi="Times New Roman"/>
          <w:sz w:val="30"/>
          <w:szCs w:val="30"/>
          <w:rtl w:val="0"/>
        </w:rPr>
        <w:t>.</w:t>
      </w:r>
    </w:p>
    <w:p>
      <w:pPr>
        <w:pStyle w:val="По умолчанию"/>
        <w:bidi w:val="0"/>
        <w:spacing w:before="0"/>
        <w:ind w:left="0" w:right="0" w:firstLine="56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Египетская сторона также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  <w:lang w:val="ru-RU"/>
        </w:rPr>
        <w:t>обеспечивает выплату ежемесячной стипендии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медицинское обслуживание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право проживания в общежитии учреждения образования в соответствии с законодательством Арабской Республики Египет</w:t>
      </w:r>
      <w:r>
        <w:rPr>
          <w:rFonts w:ascii="Times New Roman" w:hAnsi="Times New Roman"/>
          <w:sz w:val="30"/>
          <w:szCs w:val="30"/>
          <w:rtl w:val="0"/>
        </w:rPr>
        <w:t>.</w:t>
      </w:r>
    </w:p>
    <w:p>
      <w:pPr>
        <w:pStyle w:val="По умолчанию"/>
        <w:bidi w:val="0"/>
        <w:spacing w:before="0"/>
        <w:ind w:left="0" w:right="0" w:firstLine="56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0"/>
          <w:szCs w:val="30"/>
          <w:rtl w:val="0"/>
          <w:lang w:val="ru-RU"/>
        </w:rPr>
        <w:t>Направляемые в Арабскую Республику Египет белорусские студенты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магистранты и аспиранты должны владеть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>арабским</w:t>
      </w:r>
      <w:r>
        <w:rPr>
          <w:rFonts w:ascii="Times New Roman" w:hAnsi="Times New Roman" w:hint="default"/>
          <w:sz w:val="30"/>
          <w:szCs w:val="30"/>
          <w:rtl w:val="0"/>
        </w:rPr>
        <w:t xml:space="preserve"> либо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>английским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 языком</w:t>
      </w:r>
      <w:r>
        <w:rPr>
          <w:rFonts w:ascii="Times New Roman" w:hAnsi="Times New Roman"/>
          <w:sz w:val="30"/>
          <w:szCs w:val="30"/>
          <w:rtl w:val="0"/>
        </w:rPr>
        <w:t>.</w:t>
      </w:r>
    </w:p>
    <w:p>
      <w:pPr>
        <w:pStyle w:val="По умолчанию"/>
        <w:bidi w:val="0"/>
        <w:spacing w:before="0"/>
        <w:ind w:left="0" w:right="0" w:firstLine="56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0"/>
          <w:szCs w:val="30"/>
          <w:rtl w:val="0"/>
          <w:lang w:val="ru-RU"/>
        </w:rPr>
        <w:t>В случае необходимости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египетская сторона обеспечивает белорусским гражданам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направленным в рамках реализации программы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  <w:lang w:val="ru-RU"/>
        </w:rPr>
        <w:t>языковую подготовку</w:t>
      </w:r>
      <w:r>
        <w:rPr>
          <w:rFonts w:ascii="Times New Roman" w:hAnsi="Times New Roman" w:hint="default"/>
          <w:sz w:val="30"/>
          <w:szCs w:val="30"/>
          <w:rtl w:val="0"/>
        </w:rPr>
        <w:t xml:space="preserve"> сроком до одного года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  <w:lang w:val="ru-RU"/>
        </w:rPr>
        <w:t>на платной основе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>.</w:t>
      </w:r>
    </w:p>
    <w:p>
      <w:pPr>
        <w:pStyle w:val="По умолчанию"/>
        <w:bidi w:val="0"/>
        <w:spacing w:before="0"/>
        <w:ind w:left="0" w:right="0" w:firstLine="560"/>
        <w:jc w:val="both"/>
        <w:rPr>
          <w:rtl w:val="0"/>
        </w:rPr>
      </w:pP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Оплата расходов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  <w:lang w:val="ru-RU"/>
        </w:rPr>
        <w:t>по проезду до места обучения и обратно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  <w:lang w:val="ru-RU"/>
        </w:rPr>
        <w:t>медицинскому страхованию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  <w:lang w:val="ru-RU"/>
        </w:rPr>
        <w:t>регистрации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 производится за счет собственных средств направляемых на обучение граждан Республики Беларусь</w:t>
      </w:r>
      <w:r>
        <w:rPr>
          <w:rFonts w:ascii="Times New Roman" w:hAnsi="Times New Roman"/>
          <w:sz w:val="30"/>
          <w:szCs w:val="30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