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399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80" w:lineRule="exact"/>
        <w:ind w:left="0" w:right="0" w:firstLine="0"/>
        <w:jc w:val="righ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1</w:t>
      </w:r>
    </w:p>
    <w:p>
      <w:pPr>
        <w:pStyle w:val="По умолчанию"/>
        <w:tabs>
          <w:tab w:val="left" w:pos="399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80" w:lineRule="exact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ab/>
        <w:tab/>
        <w:tab/>
        <w:tab/>
        <w:tab/>
        <w:tab/>
        <w:tab/>
        <w:tab/>
      </w: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3"/>
        <w:jc w:val="center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3"/>
        <w:jc w:val="center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80" w:lineRule="exact"/>
        <w:ind w:left="0" w:right="0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ЗАЯВКА </w:t>
      </w: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80" w:lineRule="exact"/>
        <w:ind w:left="0" w:right="0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на участие в конкурсе эссе «Мы помним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чтим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гордимся»</w:t>
      </w: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hint="default"/>
          <w:sz w:val="30"/>
          <w:szCs w:val="30"/>
          <w:u w:color="000000"/>
          <w:lang w:val="ru-RU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Название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работы</w:t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_______________________________________________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____________________________________________________________________</w:t>
      </w:r>
    </w:p>
    <w:p>
      <w:pPr>
        <w:pStyle w:val="По умолчанию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40" w:lineRule="exact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40" w:lineRule="exact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3.</w:t>
        <w:tab/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Краткая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информация об авторе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 сокращений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): </w:t>
      </w:r>
    </w:p>
    <w:p>
      <w:pPr>
        <w:pStyle w:val="По умолчанию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отчество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_____________________________________________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    дата рождения</w:t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____________________________________________________</w:t>
      </w:r>
    </w:p>
    <w:p>
      <w:pPr>
        <w:pStyle w:val="По умолчанию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    место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учебы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  <w:tab/>
        <w:t>____________________________________________________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___________________________________________________________________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4. </w:t>
        <w:tab/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Контактные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данные</w:t>
        <w:tab/>
        <w:t xml:space="preserve">     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</w:t>
      </w: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почтовый адрес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телефоны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адрес электронной почты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___________________________________________________________________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 _______________________________</w:t>
      </w: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exact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73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97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1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6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9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77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98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21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